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1A4697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338C2" w:rsidRDefault="000338C2" w:rsidP="0007080E">
      <w:pPr>
        <w:spacing w:after="0"/>
        <w:jc w:val="center"/>
        <w:rPr>
          <w:rFonts w:ascii="Arial CYR" w:hAnsi="Arial CYR" w:cs="Arial CYR"/>
          <w:sz w:val="48"/>
          <w:szCs w:val="48"/>
        </w:rPr>
      </w:pPr>
      <w:r w:rsidRPr="000338C2">
        <w:rPr>
          <w:b/>
          <w:color w:val="000000"/>
          <w:sz w:val="48"/>
          <w:szCs w:val="48"/>
        </w:rPr>
        <w:t>Информационное письмо</w:t>
      </w: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338C2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338C2" w:rsidRPr="0007080E" w:rsidRDefault="000338C2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0338C2" w:rsidRPr="0007080E" w:rsidRDefault="000338C2" w:rsidP="0007080E">
      <w:pPr>
        <w:spacing w:after="0"/>
        <w:rPr>
          <w:rFonts w:ascii="Arial CYR" w:hAnsi="Arial CYR" w:cs="Arial CYR"/>
          <w:sz w:val="20"/>
          <w:szCs w:val="20"/>
        </w:rPr>
      </w:pPr>
    </w:p>
    <w:p w:rsidR="00175B1E" w:rsidRPr="0007080E" w:rsidRDefault="0007080E" w:rsidP="0007080E">
      <w:pPr>
        <w:spacing w:after="0"/>
        <w:jc w:val="center"/>
        <w:rPr>
          <w:rFonts w:ascii="Arial CYR" w:hAnsi="Arial CYR" w:cs="Arial CYR"/>
        </w:rPr>
      </w:pPr>
      <w:r w:rsidRPr="0007080E">
        <w:rPr>
          <w:rFonts w:ascii="Arial CYR" w:hAnsi="Arial CYR" w:cs="Arial CYR"/>
        </w:rPr>
        <w:lastRenderedPageBreak/>
        <w:t>_________________________________________</w:t>
      </w:r>
      <w:r>
        <w:rPr>
          <w:rFonts w:ascii="Arial CYR" w:hAnsi="Arial CYR" w:cs="Arial CYR"/>
        </w:rPr>
        <w:t>___________________</w:t>
      </w:r>
      <w:r w:rsidRPr="0007080E">
        <w:rPr>
          <w:rFonts w:ascii="Arial CYR" w:hAnsi="Arial CYR" w:cs="Arial CYR"/>
        </w:rPr>
        <w:t>___________________________</w:t>
      </w:r>
    </w:p>
    <w:p w:rsidR="00F964B9" w:rsidRDefault="00F964B9" w:rsidP="0007080E">
      <w:pPr>
        <w:spacing w:after="0"/>
        <w:jc w:val="center"/>
        <w:rPr>
          <w:rFonts w:ascii="Arial CYR" w:hAnsi="Arial CYR" w:cs="Arial CYR"/>
          <w:b/>
          <w:sz w:val="16"/>
          <w:szCs w:val="16"/>
        </w:rPr>
      </w:pPr>
    </w:p>
    <w:p w:rsidR="000338C2" w:rsidRPr="000338C2" w:rsidRDefault="000338C2" w:rsidP="000338C2">
      <w:pPr>
        <w:shd w:val="clear" w:color="auto" w:fill="FFFFFF"/>
        <w:ind w:left="567" w:right="510"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338C2">
        <w:rPr>
          <w:rFonts w:ascii="Arial" w:hAnsi="Arial" w:cs="Arial"/>
          <w:color w:val="000000"/>
          <w:sz w:val="20"/>
          <w:szCs w:val="20"/>
        </w:rPr>
        <w:t>С учетом норм Федерального закона от 4 мая 2011 г. № 99-ФЗ                    «О лицензировании отдельных видов деятельности» и требований актов Правительства Российской Федерации в сфере лицензирования, можно сделать вывод о том, что юридическое лицо, получившее лицензию в части выполнения работ по ремонту, техническому обслуживанию, установке и монтажу вооружения и военной техники, вправе осуществлять деятельность, на которую предоставлена лицензия, на всей территории Российской Федерации со дня, следующего за днем принятия решения о предоставлении лицензии. При этом указанное юридическое лицо обязано иметь необходимые для осуществления лицензируемого вида деятельности здания, помещения, сооружения или иные объекты, производственные мощности, трудовые и иные ресурсы по адресу, указанному в соответствующей лицензии и соответствующие лицензионным требованиям.</w:t>
      </w:r>
    </w:p>
    <w:p w:rsidR="000338C2" w:rsidRPr="000338C2" w:rsidRDefault="000338C2" w:rsidP="000338C2">
      <w:pPr>
        <w:shd w:val="clear" w:color="auto" w:fill="FFFFFF"/>
        <w:ind w:left="567" w:right="510" w:firstLine="567"/>
        <w:jc w:val="both"/>
        <w:rPr>
          <w:rFonts w:ascii="Arial" w:hAnsi="Arial" w:cs="Arial"/>
          <w:sz w:val="20"/>
          <w:szCs w:val="20"/>
        </w:rPr>
      </w:pPr>
      <w:r w:rsidRPr="000338C2">
        <w:rPr>
          <w:rFonts w:ascii="Arial" w:hAnsi="Arial" w:cs="Arial"/>
          <w:color w:val="000000"/>
          <w:sz w:val="20"/>
          <w:szCs w:val="20"/>
        </w:rPr>
        <w:t>Работы по техническому обслуживанию, монтажу и установке вооружения и военной техники осуществляются, как правило, на конкретных изделиях вооружения и военной техники, не выводимых из эксплуатации. Ремонт вооружения и военной техники может подразделяться по месту проведения на: заводской, войсковой, полевой и т.д. По степени воздействия на вооружение и военную технику на: капитальный, средний, текущий. По виду планирования и периодичности на: плановый, неплановый, регламентированный, аварийный.</w:t>
      </w:r>
    </w:p>
    <w:p w:rsidR="000338C2" w:rsidRPr="000338C2" w:rsidRDefault="000338C2" w:rsidP="000338C2">
      <w:pPr>
        <w:shd w:val="clear" w:color="auto" w:fill="FFFFFF"/>
        <w:ind w:left="567" w:right="510" w:firstLine="567"/>
        <w:jc w:val="both"/>
        <w:rPr>
          <w:rFonts w:ascii="Arial" w:hAnsi="Arial" w:cs="Arial"/>
          <w:sz w:val="20"/>
          <w:szCs w:val="20"/>
        </w:rPr>
      </w:pPr>
      <w:r w:rsidRPr="000338C2">
        <w:rPr>
          <w:rFonts w:ascii="Arial" w:hAnsi="Arial" w:cs="Arial"/>
          <w:color w:val="000000"/>
          <w:sz w:val="20"/>
          <w:szCs w:val="20"/>
        </w:rPr>
        <w:t>В зависимости от конкретных работ, выполняемых в рамках ремонта, технического обслуживания и монтажа вооружения и военной техники, эти работы могут выполняться как в заводских (стационарных) условиях по адресу осуществления работ, указанному в лицензии, так и на конкретных образцах вооружения и военной техники в местах их дислокации и (или) применения по назначению.</w:t>
      </w:r>
    </w:p>
    <w:p w:rsidR="000338C2" w:rsidRPr="000338C2" w:rsidRDefault="000338C2" w:rsidP="000338C2">
      <w:pPr>
        <w:shd w:val="clear" w:color="auto" w:fill="FFFFFF"/>
        <w:ind w:left="567" w:right="510" w:firstLine="567"/>
        <w:jc w:val="both"/>
        <w:rPr>
          <w:rFonts w:ascii="Arial" w:hAnsi="Arial" w:cs="Arial"/>
          <w:sz w:val="20"/>
          <w:szCs w:val="20"/>
        </w:rPr>
      </w:pPr>
      <w:r w:rsidRPr="000338C2">
        <w:rPr>
          <w:rFonts w:ascii="Arial" w:hAnsi="Arial" w:cs="Arial"/>
          <w:color w:val="000000"/>
          <w:sz w:val="20"/>
          <w:szCs w:val="20"/>
        </w:rPr>
        <w:t>Исходя из вышеизложенного лицензиат, имеющий лицензию в области вооружения и военной техники, в части выполнения работ по ремонту, техническому обслуживанию, монтажу и установке вооружения и военной техники, при выполнении указанных работ на изделиях вооружения и военной техники, не выведенной из эксплуатации, вправе осуществлять работы по сервисному обслуживанию вооружения и военной техники с разрешения государственного заказчика силами выездных бригад, состоящих из специалистов с которыми лицензиат заключил трудовые договора и отвечающих квалификационным требованиям.</w:t>
      </w:r>
    </w:p>
    <w:p w:rsidR="000338C2" w:rsidRPr="000338C2" w:rsidRDefault="000338C2" w:rsidP="000338C2">
      <w:pPr>
        <w:shd w:val="clear" w:color="auto" w:fill="FFFFFF"/>
        <w:ind w:left="567" w:right="510" w:firstLine="567"/>
        <w:jc w:val="both"/>
        <w:rPr>
          <w:rFonts w:ascii="Arial" w:hAnsi="Arial" w:cs="Arial"/>
          <w:sz w:val="20"/>
          <w:szCs w:val="20"/>
        </w:rPr>
      </w:pPr>
      <w:r w:rsidRPr="000338C2">
        <w:rPr>
          <w:rFonts w:ascii="Arial" w:hAnsi="Arial" w:cs="Arial"/>
          <w:color w:val="000000"/>
          <w:sz w:val="20"/>
          <w:szCs w:val="20"/>
        </w:rPr>
        <w:t>Вместе с тем пункт 2 постановления Правительства Российской Федерации от 13 июня 2012 г. № 581 «О лицензировании разработки, производства, испытания, установки, монтажа, технического обслуживания,</w:t>
      </w:r>
    </w:p>
    <w:p w:rsidR="000338C2" w:rsidRPr="000338C2" w:rsidRDefault="000338C2" w:rsidP="000338C2">
      <w:pPr>
        <w:shd w:val="clear" w:color="auto" w:fill="FFFFFF"/>
        <w:ind w:left="567" w:right="510" w:firstLine="567"/>
        <w:jc w:val="both"/>
        <w:rPr>
          <w:rFonts w:ascii="Arial" w:hAnsi="Arial" w:cs="Arial"/>
          <w:sz w:val="20"/>
          <w:szCs w:val="20"/>
        </w:rPr>
      </w:pPr>
      <w:r w:rsidRPr="000338C2">
        <w:rPr>
          <w:rFonts w:ascii="Arial" w:hAnsi="Arial" w:cs="Arial"/>
          <w:color w:val="000000"/>
          <w:sz w:val="20"/>
          <w:szCs w:val="20"/>
        </w:rPr>
        <w:t>ремонта, утилизации и реализации вооружения и военной техники» определяет исчерпывающий перечень работ, выполняемых в рамках лицензируемого вида деятельности. Сервисное обслуживание вооружения и военной техники не является видом работ (услуг), выполняемым (оказываемых) в рамках лицензируемого вида деятельности.</w:t>
      </w:r>
    </w:p>
    <w:p w:rsidR="000338C2" w:rsidRPr="000338C2" w:rsidRDefault="000338C2" w:rsidP="000338C2">
      <w:pPr>
        <w:shd w:val="clear" w:color="auto" w:fill="FFFFFF"/>
        <w:ind w:left="567" w:right="510" w:firstLine="567"/>
        <w:jc w:val="both"/>
        <w:rPr>
          <w:rFonts w:ascii="Arial" w:hAnsi="Arial" w:cs="Arial"/>
          <w:sz w:val="20"/>
          <w:szCs w:val="20"/>
        </w:rPr>
      </w:pPr>
      <w:r w:rsidRPr="000338C2">
        <w:rPr>
          <w:rFonts w:ascii="Arial" w:hAnsi="Arial" w:cs="Arial"/>
          <w:color w:val="000000"/>
          <w:sz w:val="20"/>
          <w:szCs w:val="20"/>
        </w:rPr>
        <w:t>Под сервисным обслуживанием соискателями лицензий (лицензиатами) понимается выполнение регламентных работ, выполнение технического обслуживания для поддержания работоспособности или исправности изделия вооружения и военной техники в течение срока его службы без выведения изделий вооружения и военной техники из эксплуатации.</w:t>
      </w:r>
    </w:p>
    <w:bookmarkEnd w:id="0"/>
    <w:p w:rsidR="00175B1E" w:rsidRPr="0007080E" w:rsidRDefault="00175B1E" w:rsidP="00F964B9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75B1E" w:rsidRPr="00F964B9" w:rsidRDefault="00F964B9" w:rsidP="00F964B9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97" w:rsidRDefault="001A4697" w:rsidP="00FF3D03">
      <w:pPr>
        <w:spacing w:after="0" w:line="240" w:lineRule="auto"/>
      </w:pPr>
      <w:r>
        <w:separator/>
      </w:r>
    </w:p>
  </w:endnote>
  <w:endnote w:type="continuationSeparator" w:id="0">
    <w:p w:rsidR="001A4697" w:rsidRDefault="001A4697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0338C2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0338C2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97" w:rsidRDefault="001A4697" w:rsidP="00FF3D03">
      <w:pPr>
        <w:spacing w:after="0" w:line="240" w:lineRule="auto"/>
      </w:pPr>
      <w:r>
        <w:separator/>
      </w:r>
    </w:p>
  </w:footnote>
  <w:footnote w:type="continuationSeparator" w:id="0">
    <w:p w:rsidR="001A4697" w:rsidRDefault="001A4697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color w:val="000000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7080E" w:rsidRDefault="000338C2" w:rsidP="007D16B4">
              <w:pPr>
                <w:pStyle w:val="a6"/>
                <w:ind w:right="312"/>
                <w:rPr>
                  <w:rFonts w:ascii="Arial CYR" w:eastAsiaTheme="majorEastAsia" w:hAnsi="Arial CYR" w:cs="Arial CYR"/>
                  <w:sz w:val="36"/>
                  <w:szCs w:val="36"/>
                </w:rPr>
              </w:pPr>
              <w:r w:rsidRPr="000338C2">
                <w:rPr>
                  <w:rFonts w:ascii="Tahoma" w:hAnsi="Tahoma" w:cs="Tahoma"/>
                  <w:color w:val="000000"/>
                  <w:sz w:val="16"/>
                  <w:szCs w:val="16"/>
                </w:rPr>
                <w:t>Информационное письмо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338C2"/>
    <w:rsid w:val="0007080E"/>
    <w:rsid w:val="00175B1E"/>
    <w:rsid w:val="001A4697"/>
    <w:rsid w:val="001E3626"/>
    <w:rsid w:val="002141EC"/>
    <w:rsid w:val="002A29E9"/>
    <w:rsid w:val="004C5A47"/>
    <w:rsid w:val="006B6467"/>
    <w:rsid w:val="007D16B4"/>
    <w:rsid w:val="009827EB"/>
    <w:rsid w:val="00A14A13"/>
    <w:rsid w:val="00A61195"/>
    <w:rsid w:val="00D04D56"/>
    <w:rsid w:val="00DA3D95"/>
    <w:rsid w:val="00DE5C1A"/>
    <w:rsid w:val="00EC68FA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163296"/>
    <w:rsid w:val="00572E1C"/>
    <w:rsid w:val="005C18F0"/>
    <w:rsid w:val="006C6FEB"/>
    <w:rsid w:val="006D6AD6"/>
    <w:rsid w:val="009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E8EC-8AE8-4259-BBC7-6254FBC9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12.03.2014)"О защите прав юридических лиц и индивидуальных предпринимателей при осуществлении государственного контроля (надзора) и муниципального контроля"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sro.center</dc:creator>
  <cp:lastModifiedBy>sro.center</cp:lastModifiedBy>
  <cp:revision>2</cp:revision>
  <dcterms:created xsi:type="dcterms:W3CDTF">2014-06-26T20:57:00Z</dcterms:created>
  <dcterms:modified xsi:type="dcterms:W3CDTF">2014-06-26T20:57:00Z</dcterms:modified>
</cp:coreProperties>
</file>