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6" w:rsidRPr="0007080E" w:rsidRDefault="00134C4E" w:rsidP="0007080E">
      <w:pPr>
        <w:spacing w:after="0"/>
        <w:rPr>
          <w:rFonts w:ascii="Arial CYR" w:hAnsi="Arial CYR" w:cs="Arial CYR"/>
        </w:rPr>
      </w:pPr>
    </w:p>
    <w:p w:rsidR="00FF3D03" w:rsidRPr="0007080E" w:rsidRDefault="00FF3D03" w:rsidP="0007080E">
      <w:pPr>
        <w:spacing w:after="0"/>
        <w:rPr>
          <w:rFonts w:ascii="Arial CYR" w:hAnsi="Arial CYR" w:cs="Arial CYR"/>
        </w:rPr>
      </w:pPr>
      <w:r w:rsidRPr="0007080E">
        <w:rPr>
          <w:rFonts w:ascii="Arial CYR" w:hAnsi="Arial CYR" w:cs="Arial CYR"/>
          <w:noProof/>
          <w:lang w:eastAsia="ru-RU"/>
        </w:rPr>
        <w:drawing>
          <wp:inline distT="0" distB="0" distL="0" distR="0" wp14:anchorId="3874470B" wp14:editId="5FD630C2">
            <wp:extent cx="2333625" cy="79983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40509" cy="802190"/>
                    </a:xfrm>
                    <a:prstGeom prst="rect">
                      <a:avLst/>
                    </a:prstGeom>
                  </pic:spPr>
                </pic:pic>
              </a:graphicData>
            </a:graphic>
          </wp:inline>
        </w:drawing>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F964B9">
      <w:pPr>
        <w:spacing w:after="0"/>
        <w:rPr>
          <w:rFonts w:ascii="Tahoma" w:hAnsi="Tahoma" w:cs="Tahoma"/>
          <w:sz w:val="48"/>
          <w:szCs w:val="48"/>
          <w:lang w:val="en-US"/>
        </w:rPr>
      </w:pPr>
    </w:p>
    <w:p w:rsidR="008A2D0E" w:rsidRDefault="008A2D0E" w:rsidP="00F964B9">
      <w:pPr>
        <w:spacing w:after="0"/>
        <w:rPr>
          <w:rFonts w:ascii="Tahoma" w:hAnsi="Tahoma" w:cs="Tahoma"/>
          <w:sz w:val="48"/>
          <w:szCs w:val="48"/>
          <w:lang w:val="en-US"/>
        </w:rPr>
      </w:pPr>
    </w:p>
    <w:p w:rsidR="008A2D0E" w:rsidRDefault="008A2D0E" w:rsidP="00F964B9">
      <w:pPr>
        <w:spacing w:after="0"/>
        <w:rPr>
          <w:rFonts w:ascii="Tahoma" w:hAnsi="Tahoma" w:cs="Tahoma"/>
          <w:sz w:val="48"/>
          <w:szCs w:val="48"/>
          <w:lang w:val="en-US"/>
        </w:rPr>
      </w:pPr>
    </w:p>
    <w:p w:rsidR="008A2D0E" w:rsidRDefault="008A2D0E" w:rsidP="00F964B9">
      <w:pPr>
        <w:spacing w:after="0"/>
        <w:rPr>
          <w:rFonts w:ascii="Tahoma" w:hAnsi="Tahoma" w:cs="Tahoma"/>
          <w:sz w:val="48"/>
          <w:szCs w:val="48"/>
          <w:lang w:val="en-US"/>
        </w:rPr>
      </w:pPr>
    </w:p>
    <w:p w:rsidR="008A2D0E" w:rsidRDefault="008A2D0E" w:rsidP="00F964B9">
      <w:pPr>
        <w:spacing w:after="0"/>
        <w:rPr>
          <w:rFonts w:ascii="Tahoma" w:hAnsi="Tahoma" w:cs="Tahoma"/>
          <w:sz w:val="48"/>
          <w:szCs w:val="48"/>
          <w:lang w:val="en-US"/>
        </w:rPr>
      </w:pPr>
    </w:p>
    <w:p w:rsidR="008A2D0E" w:rsidRPr="003570EC" w:rsidRDefault="003570EC" w:rsidP="003570EC">
      <w:pPr>
        <w:spacing w:after="0"/>
        <w:jc w:val="center"/>
        <w:rPr>
          <w:rFonts w:ascii="Tahoma" w:hAnsi="Tahoma" w:cs="Tahoma"/>
          <w:sz w:val="48"/>
          <w:szCs w:val="48"/>
        </w:rPr>
      </w:pPr>
      <w:r>
        <w:rPr>
          <w:rFonts w:ascii="Tahoma" w:hAnsi="Tahoma" w:cs="Tahoma"/>
          <w:sz w:val="48"/>
          <w:szCs w:val="48"/>
        </w:rPr>
        <w:t>Постановление Правительства РФ от 24.03.2011 N 207</w:t>
      </w:r>
      <w:r>
        <w:rPr>
          <w:rFonts w:ascii="Tahoma" w:hAnsi="Tahoma" w:cs="Tahoma"/>
          <w:sz w:val="48"/>
          <w:szCs w:val="48"/>
        </w:rPr>
        <w:br/>
        <w:t>"О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8A2D0E" w:rsidRPr="008A2D0E" w:rsidRDefault="008A2D0E" w:rsidP="00F964B9">
      <w:pPr>
        <w:spacing w:after="0"/>
        <w:rPr>
          <w:rFonts w:ascii="Tahoma" w:hAnsi="Tahoma" w:cs="Tahoma"/>
          <w:sz w:val="48"/>
          <w:szCs w:val="48"/>
        </w:rPr>
      </w:pPr>
    </w:p>
    <w:p w:rsidR="008A2D0E" w:rsidRPr="003570EC" w:rsidRDefault="008A2D0E" w:rsidP="00F964B9">
      <w:pPr>
        <w:spacing w:after="0"/>
        <w:rPr>
          <w:rFonts w:ascii="Tahoma" w:hAnsi="Tahoma" w:cs="Tahoma"/>
          <w:sz w:val="48"/>
          <w:szCs w:val="48"/>
        </w:rPr>
      </w:pPr>
    </w:p>
    <w:p w:rsidR="008A2D0E" w:rsidRPr="008A2D0E" w:rsidRDefault="008A2D0E" w:rsidP="00F964B9">
      <w:pPr>
        <w:spacing w:after="0"/>
        <w:rPr>
          <w:rFonts w:ascii="Tahoma" w:hAnsi="Tahoma" w:cs="Tahoma"/>
          <w:sz w:val="48"/>
          <w:szCs w:val="48"/>
        </w:rPr>
      </w:pPr>
    </w:p>
    <w:p w:rsidR="008A2D0E" w:rsidRPr="008A2D0E" w:rsidRDefault="008A2D0E" w:rsidP="00F964B9">
      <w:pPr>
        <w:spacing w:after="0"/>
        <w:rPr>
          <w:rFonts w:ascii="Tahoma" w:hAnsi="Tahoma" w:cs="Tahoma"/>
          <w:sz w:val="48"/>
          <w:szCs w:val="48"/>
        </w:rPr>
      </w:pPr>
    </w:p>
    <w:p w:rsidR="008A2D0E" w:rsidRDefault="008A2D0E" w:rsidP="00F964B9">
      <w:pPr>
        <w:spacing w:after="0"/>
        <w:rPr>
          <w:rFonts w:ascii="Tahoma" w:hAnsi="Tahoma" w:cs="Tahoma"/>
          <w:sz w:val="48"/>
          <w:szCs w:val="48"/>
          <w:lang w:val="en-US"/>
        </w:rPr>
      </w:pPr>
    </w:p>
    <w:p w:rsidR="003570EC" w:rsidRDefault="003570EC" w:rsidP="00F964B9">
      <w:pPr>
        <w:spacing w:after="0"/>
        <w:rPr>
          <w:rFonts w:ascii="Tahoma" w:hAnsi="Tahoma" w:cs="Tahoma"/>
          <w:sz w:val="48"/>
          <w:szCs w:val="48"/>
          <w:lang w:val="en-US"/>
        </w:rPr>
      </w:pPr>
    </w:p>
    <w:p w:rsidR="003570EC" w:rsidRDefault="003570EC" w:rsidP="00F964B9">
      <w:pPr>
        <w:spacing w:after="0"/>
        <w:rPr>
          <w:rFonts w:ascii="Tahoma" w:hAnsi="Tahoma" w:cs="Tahoma"/>
          <w:sz w:val="48"/>
          <w:szCs w:val="48"/>
          <w:lang w:val="en-US"/>
        </w:rPr>
      </w:pPr>
    </w:p>
    <w:p w:rsidR="003570EC" w:rsidRPr="003570EC" w:rsidRDefault="003570EC" w:rsidP="00F964B9">
      <w:pPr>
        <w:spacing w:after="0"/>
        <w:rPr>
          <w:rFonts w:ascii="Tahoma" w:hAnsi="Tahoma" w:cs="Tahoma"/>
          <w:sz w:val="48"/>
          <w:szCs w:val="48"/>
          <w:lang w:val="en-US"/>
        </w:rPr>
      </w:pPr>
    </w:p>
    <w:p w:rsidR="008A2D0E" w:rsidRPr="0007080E" w:rsidRDefault="008A2D0E" w:rsidP="008A2D0E">
      <w:pPr>
        <w:spacing w:after="0"/>
        <w:jc w:val="center"/>
        <w:rPr>
          <w:rFonts w:ascii="Arial CYR" w:hAnsi="Arial CYR" w:cs="Arial CYR"/>
          <w:b/>
          <w:sz w:val="28"/>
          <w:szCs w:val="28"/>
        </w:rPr>
      </w:pPr>
      <w:r w:rsidRPr="0007080E">
        <w:rPr>
          <w:rFonts w:ascii="Arial CYR" w:hAnsi="Arial CYR" w:cs="Arial CYR"/>
          <w:sz w:val="28"/>
          <w:szCs w:val="28"/>
        </w:rPr>
        <w:t xml:space="preserve">Документ подготовлен </w:t>
      </w:r>
      <w:hyperlink r:id="rId9" w:history="1">
        <w:r w:rsidRPr="0007080E">
          <w:rPr>
            <w:rStyle w:val="a3"/>
            <w:rFonts w:ascii="Arial CYR" w:hAnsi="Arial CYR" w:cs="Arial CYR"/>
            <w:b/>
            <w:sz w:val="28"/>
            <w:szCs w:val="28"/>
            <w:u w:val="none"/>
          </w:rPr>
          <w:t>sro.center</w:t>
        </w:r>
      </w:hyperlink>
    </w:p>
    <w:p w:rsidR="008A2D0E" w:rsidRPr="008A2D0E" w:rsidRDefault="008A2D0E" w:rsidP="00F964B9">
      <w:pPr>
        <w:spacing w:after="0"/>
        <w:rPr>
          <w:rFonts w:ascii="Arial CYR" w:hAnsi="Arial CYR" w:cs="Arial CYR"/>
          <w:b/>
          <w:sz w:val="28"/>
          <w:szCs w:val="28"/>
        </w:rPr>
      </w:pPr>
    </w:p>
    <w:p w:rsidR="003570EC" w:rsidRDefault="003570EC" w:rsidP="003570EC">
      <w:pPr>
        <w:pStyle w:val="ConsPlusNormal"/>
        <w:jc w:val="center"/>
        <w:outlineLvl w:val="0"/>
        <w:rPr>
          <w:b/>
          <w:bCs/>
          <w:sz w:val="16"/>
          <w:szCs w:val="16"/>
        </w:rPr>
      </w:pPr>
      <w:r>
        <w:rPr>
          <w:b/>
          <w:bCs/>
          <w:sz w:val="16"/>
          <w:szCs w:val="16"/>
        </w:rPr>
        <w:t>ПРАВИТЕЛЬСТВО РОССИЙСКОЙ ФЕДЕРАЦИИ</w:t>
      </w:r>
    </w:p>
    <w:p w:rsidR="003570EC" w:rsidRDefault="003570EC" w:rsidP="003570EC">
      <w:pPr>
        <w:pStyle w:val="ConsPlusNormal"/>
        <w:jc w:val="center"/>
        <w:rPr>
          <w:b/>
          <w:bCs/>
          <w:sz w:val="16"/>
          <w:szCs w:val="16"/>
        </w:rPr>
      </w:pPr>
    </w:p>
    <w:p w:rsidR="003570EC" w:rsidRDefault="003570EC" w:rsidP="003570EC">
      <w:pPr>
        <w:pStyle w:val="ConsPlusNormal"/>
        <w:jc w:val="center"/>
        <w:rPr>
          <w:b/>
          <w:bCs/>
          <w:sz w:val="16"/>
          <w:szCs w:val="16"/>
        </w:rPr>
      </w:pPr>
      <w:r>
        <w:rPr>
          <w:b/>
          <w:bCs/>
          <w:sz w:val="16"/>
          <w:szCs w:val="16"/>
        </w:rPr>
        <w:t>ПОСТАНОВЛЕНИЕ</w:t>
      </w:r>
    </w:p>
    <w:p w:rsidR="003570EC" w:rsidRDefault="003570EC" w:rsidP="003570EC">
      <w:pPr>
        <w:pStyle w:val="ConsPlusNormal"/>
        <w:jc w:val="center"/>
        <w:rPr>
          <w:b/>
          <w:bCs/>
          <w:sz w:val="16"/>
          <w:szCs w:val="16"/>
        </w:rPr>
      </w:pPr>
      <w:r>
        <w:rPr>
          <w:b/>
          <w:bCs/>
          <w:sz w:val="16"/>
          <w:szCs w:val="16"/>
        </w:rPr>
        <w:t>от 24 марта 2011 г. N 207</w:t>
      </w:r>
    </w:p>
    <w:p w:rsidR="003570EC" w:rsidRDefault="003570EC" w:rsidP="003570EC">
      <w:pPr>
        <w:pStyle w:val="ConsPlusNormal"/>
        <w:jc w:val="center"/>
        <w:rPr>
          <w:b/>
          <w:bCs/>
          <w:sz w:val="16"/>
          <w:szCs w:val="16"/>
        </w:rPr>
      </w:pPr>
    </w:p>
    <w:p w:rsidR="003570EC" w:rsidRPr="003570EC" w:rsidRDefault="003570EC" w:rsidP="003570EC">
      <w:pPr>
        <w:pStyle w:val="ConsPlusNormal"/>
        <w:jc w:val="center"/>
        <w:rPr>
          <w:b/>
          <w:bCs/>
        </w:rPr>
      </w:pPr>
      <w:r w:rsidRPr="003570EC">
        <w:rPr>
          <w:b/>
          <w:bCs/>
        </w:rPr>
        <w:t>О МИНИМАЛЬНО НЕОБХОДИМЫХ ТРЕБОВАНИЯХ</w:t>
      </w:r>
    </w:p>
    <w:p w:rsidR="003570EC" w:rsidRPr="003570EC" w:rsidRDefault="003570EC" w:rsidP="003570EC">
      <w:pPr>
        <w:pStyle w:val="ConsPlusNormal"/>
        <w:jc w:val="center"/>
        <w:rPr>
          <w:b/>
          <w:bCs/>
        </w:rPr>
      </w:pPr>
      <w:r w:rsidRPr="003570EC">
        <w:rPr>
          <w:b/>
          <w:bCs/>
        </w:rPr>
        <w:t>К ВЫДАЧЕ САМОРЕГУЛИРУЕМЫМИ ОРГАНИЗАЦИЯМИ СВИДЕТЕЛЬСТВ</w:t>
      </w:r>
    </w:p>
    <w:p w:rsidR="003570EC" w:rsidRPr="003570EC" w:rsidRDefault="003570EC" w:rsidP="003570EC">
      <w:pPr>
        <w:pStyle w:val="ConsPlusNormal"/>
        <w:jc w:val="center"/>
        <w:rPr>
          <w:b/>
          <w:bCs/>
        </w:rPr>
      </w:pPr>
      <w:r w:rsidRPr="003570EC">
        <w:rPr>
          <w:b/>
          <w:bCs/>
        </w:rPr>
        <w:t>О ДОПУСКЕ К РАБОТАМ НА ОСОБО ОПАСНЫХ И ТЕХНИЧЕСКИ СЛОЖНЫХ</w:t>
      </w:r>
    </w:p>
    <w:p w:rsidR="003570EC" w:rsidRPr="003570EC" w:rsidRDefault="003570EC" w:rsidP="003570EC">
      <w:pPr>
        <w:pStyle w:val="ConsPlusNormal"/>
        <w:jc w:val="center"/>
        <w:rPr>
          <w:b/>
          <w:bCs/>
        </w:rPr>
      </w:pPr>
      <w:r w:rsidRPr="003570EC">
        <w:rPr>
          <w:b/>
          <w:bCs/>
        </w:rPr>
        <w:t>ОБЪЕКТАХ КАПИТАЛЬНОГО СТРОИТЕЛЬСТВА, ОКАЗЫВАЮЩИМ ВЛИЯНИЕ</w:t>
      </w:r>
    </w:p>
    <w:p w:rsidR="003570EC" w:rsidRPr="003570EC" w:rsidRDefault="003570EC" w:rsidP="003570EC">
      <w:pPr>
        <w:pStyle w:val="ConsPlusNormal"/>
        <w:jc w:val="center"/>
        <w:rPr>
          <w:b/>
          <w:bCs/>
        </w:rPr>
      </w:pPr>
      <w:r w:rsidRPr="003570EC">
        <w:rPr>
          <w:b/>
          <w:bCs/>
        </w:rPr>
        <w:t>НА БЕЗОПАСНОСТЬ УКАЗАННЫХ ОБЪЕКТОВ</w:t>
      </w:r>
    </w:p>
    <w:p w:rsidR="000A0F37" w:rsidRPr="000A0F37" w:rsidRDefault="000A0F37" w:rsidP="000A0F37">
      <w:pPr>
        <w:spacing w:after="0"/>
        <w:ind w:left="567"/>
        <w:jc w:val="center"/>
        <w:rPr>
          <w:rFonts w:ascii="Arial CYR" w:hAnsi="Arial CYR" w:cs="Arial CYR"/>
          <w:b/>
          <w:sz w:val="16"/>
          <w:szCs w:val="16"/>
        </w:rPr>
      </w:pP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В соответствии с частью 9 статьи 55.5 Градостроительного кодекса Российской Федерации Правительство Российской Федерации постановляет: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1. Установить:</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минимально необходимые требования к выдаче саморегул</w:t>
      </w:r>
      <w:bookmarkStart w:id="0" w:name="_GoBack"/>
      <w:bookmarkEnd w:id="0"/>
      <w:r w:rsidRPr="003570EC">
        <w:rPr>
          <w:rFonts w:ascii="Arial CYR" w:hAnsi="Arial CYR" w:cs="Arial CYR"/>
          <w:sz w:val="20"/>
          <w:szCs w:val="20"/>
        </w:rPr>
        <w:t>ируемыми организациями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использования атомной энергии, согласно приложению N 1;</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минимально необходимые требования к выдаче саморегулируемыми организациями свидетельств о допуске к работам по подготовке проектной документации, которые оказывают влияние на безопасность объектов использования атомной энергии, согласно приложению N 2;</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минимально необходимые требования к выдаче саморегулируемыми организациями свидетельств о допуске к работам по инженерным изысканиям, которые оказывают влияние на безопасность объектов использования атомной энергии, согласно приложению N 3;</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минимально необходимые требования к выдаче саморегулируемыми организациями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особо опасных и технически сложных объектов (кроме объектов использования атомной энергии), согласно приложению N 4;</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минимально необходимые требования к выдаче саморегулируемыми организациями свидетельств о допуске к работам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согласно приложению N 5;</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минимально необходимые требования к выдаче саморегулируемыми организациями свидетельств о допуске к работам 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 согласно приложению N 6.</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2. Признать утратившим силу Постановление Правительства Российской Федерации от 3 февраля 2010 г. N 48 "О минимально необходимых требованиях к выдаче саморегулируемыми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 (Собрание законодательства Российской Федерации, 2010, N 7, ст. 756).</w:t>
      </w: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Председатель Правительства</w:t>
      </w: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Российской Федерации</w:t>
      </w: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В.ПУТИН</w:t>
      </w:r>
    </w:p>
    <w:p w:rsidR="003570EC" w:rsidRPr="003570EC" w:rsidRDefault="003570EC" w:rsidP="003570EC">
      <w:pPr>
        <w:spacing w:after="0"/>
        <w:ind w:left="567" w:firstLine="567"/>
        <w:jc w:val="right"/>
        <w:rPr>
          <w:rFonts w:ascii="Arial CYR" w:hAnsi="Arial CYR" w:cs="Arial CYR"/>
          <w:sz w:val="20"/>
          <w:szCs w:val="20"/>
        </w:rPr>
      </w:pPr>
    </w:p>
    <w:p w:rsidR="003570EC" w:rsidRPr="003570EC" w:rsidRDefault="003570EC" w:rsidP="003570EC">
      <w:pPr>
        <w:spacing w:after="0"/>
        <w:ind w:left="567" w:firstLine="567"/>
        <w:jc w:val="right"/>
        <w:rPr>
          <w:rFonts w:ascii="Arial CYR" w:hAnsi="Arial CYR" w:cs="Arial CYR"/>
          <w:sz w:val="20"/>
          <w:szCs w:val="20"/>
        </w:rPr>
      </w:pPr>
    </w:p>
    <w:p w:rsidR="003570EC" w:rsidRPr="003570EC" w:rsidRDefault="003570EC" w:rsidP="003570EC">
      <w:pPr>
        <w:spacing w:after="0"/>
        <w:ind w:left="567" w:firstLine="567"/>
        <w:jc w:val="right"/>
        <w:rPr>
          <w:rFonts w:ascii="Arial CYR" w:hAnsi="Arial CYR" w:cs="Arial CYR"/>
          <w:sz w:val="20"/>
          <w:szCs w:val="20"/>
        </w:rPr>
      </w:pPr>
    </w:p>
    <w:p w:rsidR="003570EC" w:rsidRPr="003570EC" w:rsidRDefault="003570EC" w:rsidP="003570EC">
      <w:pPr>
        <w:spacing w:after="0"/>
        <w:ind w:left="567" w:firstLine="567"/>
        <w:jc w:val="right"/>
        <w:rPr>
          <w:rFonts w:ascii="Arial CYR" w:hAnsi="Arial CYR" w:cs="Arial CYR"/>
          <w:sz w:val="20"/>
          <w:szCs w:val="20"/>
        </w:rPr>
      </w:pPr>
    </w:p>
    <w:p w:rsidR="003570EC" w:rsidRPr="003570EC" w:rsidRDefault="003570EC" w:rsidP="003570EC">
      <w:pPr>
        <w:spacing w:after="0"/>
        <w:ind w:left="567" w:firstLine="567"/>
        <w:jc w:val="right"/>
        <w:rPr>
          <w:rFonts w:ascii="Arial CYR" w:hAnsi="Arial CYR" w:cs="Arial CYR"/>
          <w:sz w:val="20"/>
          <w:szCs w:val="20"/>
        </w:rPr>
      </w:pP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Приложение N 1</w:t>
      </w: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к Постановлению Правительства</w:t>
      </w: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Российской Федерации</w:t>
      </w: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lastRenderedPageBreak/>
        <w:t>от 24 марта 2011 г. N 207</w:t>
      </w: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МИНИМАЛЬНО НЕОБХОДИМЫЕ ТРЕБОВАНИЯ</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К ВЫДАЧЕ САМОРЕГУЛИРУЕМЫМИ ОРГАНИЗАЦИЯМИ СВИДЕТЕЛЬСТВ</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О ДОПУСКЕ К РАБОТАМ ПО СТРОИТЕЛЬСТВУ, РЕКОНСТРУКЦИИ</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И КАПИТАЛЬНОМУ РЕМОНТУ ОБЪЕКТОВ КАПИТАЛЬНОГО СТРОИТЕЛЬСТВА,</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КОТОРЫЕ ОКАЗЫВАЮТ ВЛИЯНИЕ НА БЕЗОПАСНОСТЬ ОБЪЕКТОВ</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ИСПОЛЬЗОВАНИЯ АТОМНОЙ ЭНЕРГИИ</w:t>
      </w: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1. Минимально необходимым требованием к кадровому составу заявителя на получение свидетельства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использования атомной энергии (за исключением работ по организации строительства, работ по устройству объектов использования атомной энергии, работ по осуществлению строительного контроля), является наличие в штате по основному месту работы:</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а) не менее 3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7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 xml:space="preserve">б) не менее 7 работников - специалистов технических, </w:t>
      </w:r>
      <w:proofErr w:type="spellStart"/>
      <w:r w:rsidRPr="003570EC">
        <w:rPr>
          <w:rFonts w:ascii="Arial CYR" w:hAnsi="Arial CYR" w:cs="Arial CYR"/>
          <w:sz w:val="20"/>
          <w:szCs w:val="20"/>
        </w:rPr>
        <w:t>энергомеханических</w:t>
      </w:r>
      <w:proofErr w:type="spellEnd"/>
      <w:r w:rsidRPr="003570EC">
        <w:rPr>
          <w:rFonts w:ascii="Arial CYR" w:hAnsi="Arial CYR" w:cs="Arial CYR"/>
          <w:sz w:val="20"/>
          <w:szCs w:val="20"/>
        </w:rPr>
        <w:t>, контрольных и других технических служб и подразделений (далее - специалисты),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5 лет, из них не менее 4 работников, имеющих высшее профессиональное образование;</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в) не менее 3 работников, занимающих должности руководителей производственных структурных подразделений (начальники участков, прорабы, мастера) (далее - руководители подразделений),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 профессиональное образование;</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г) не менее 15 работников рабочих профессий, соответствующих заявленным видам работ, имеющих квалификационный разряд не ниже 4-го разряда соответствующей профессии и стаж работы в области строительства не менее 3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д)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2. Минимально необходимым требованием к кадровому составу заявителя при получении свидетельства о допуске на выполнение работ по осуществлению строительного контроля на объектах использования атомной энергии является наличие в штате по основному месту работы:</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а) не менее 3 руководителей, имеющих высшее профессиональное образование соответствующего профиля и стаж работы в области строительства не менее 7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б)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из них не менее 4 работников, имеющих высшее профессиональное образование;</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в)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 xml:space="preserve">3. Минимально необходимыми требованиями к заявителю при получении свидетельства о допуске на выполнение работ по организации строительства объектов использования атомной энергии (объектов с </w:t>
      </w:r>
      <w:r w:rsidRPr="003570EC">
        <w:rPr>
          <w:rFonts w:ascii="Arial CYR" w:hAnsi="Arial CYR" w:cs="Arial CYR"/>
          <w:sz w:val="20"/>
          <w:szCs w:val="20"/>
        </w:rPr>
        <w:lastRenderedPageBreak/>
        <w:t>ядерными установками, объектов ядерного оружейного комплекса, ускорителей элементарных частиц и горячих камер, объектов хранения ядерных материалов и радиоактивных веществ, хранилищ радиоактивных отходов, объектов ядерного топливного цикла, объектов по добыче и переработке урана) и организации работ по выводу из эксплуатации объектов использования атомной энергии являются:</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а) наличие в штате по основному месту работы следующего количества работников в зависимости от суммы договора:</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не более 10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не более 60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11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не более 500 млн. рублей - не менее 3 руководителей, имеющих высшее профессиональное образование соответствующего профиля и стаж работы в области строительства не менее 7 лет, и не менее 18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не более 3 млрд. рублей - не менее 4 руководителей, имеющих высшее профессиональное образование соответствующего профиля и стаж работы в области строительства не менее 7 лет, и не менее 25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не более 10 млрд. рублей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30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10 млрд. рублей и более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б)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4. Минимально необходимыми требованиями к заявителю-застройщику при получении свидетельства о допуске на выполнение работ, отнесенных к устройству объектов использования атомной энергии, являются:</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а) наличие в штате по основному месту работы следующего количества работников в зависимости от суммы договора:</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 xml:space="preserve">не более 10 млн. рублей - не менее 2 руководителей, имеющих высшее профессиональное </w:t>
      </w:r>
      <w:r w:rsidRPr="003570EC">
        <w:rPr>
          <w:rFonts w:ascii="Arial CYR" w:hAnsi="Arial CYR" w:cs="Arial CYR"/>
          <w:sz w:val="20"/>
          <w:szCs w:val="20"/>
        </w:rPr>
        <w:lastRenderedPageBreak/>
        <w:t>образование соответствующего профиля и стаж работы в области строительства не менее 7 лет, и не менее 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не более 60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не более 500 млн. рублей - не менее 3 руководителей, имеющих высшее профессиональное образование соответствующего профиля и стаж работы в области строительства не менее 7 лет, и не менее 11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не более 3 млрд. рублей - не менее 4 руководителей, имеющих высшее профессиональное образование соответствующего профиля и стаж работы в области строительства не менее 7 лет, и не менее 18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не более 10 млрд. рублей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25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10 млрд. рублей и более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30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б) наличие свидетельства о допуске к работам по осуществлению строительного контроля на объектах использования атомной энергии;</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5.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55.8 Градостроительного кодекса Российской Федерации, численность руководителей, специалистов, руководителей подразделений и квалифицированных рабочих определяется в отношении каждой из групп работников, указанных в подпунктах "а" - "г" пункта 1, пункте 2, подпункте "а" пункта 3, подпункте "а" пункта 4 настоящих требований, по формуле:</w:t>
      </w: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N = n + k (</w:t>
      </w:r>
      <w:proofErr w:type="spellStart"/>
      <w:r w:rsidRPr="003570EC">
        <w:rPr>
          <w:rFonts w:ascii="Arial CYR" w:hAnsi="Arial CYR" w:cs="Arial CYR"/>
          <w:sz w:val="20"/>
          <w:szCs w:val="20"/>
        </w:rPr>
        <w:t>xn</w:t>
      </w:r>
      <w:proofErr w:type="spellEnd"/>
      <w:r w:rsidRPr="003570EC">
        <w:rPr>
          <w:rFonts w:ascii="Arial CYR" w:hAnsi="Arial CYR" w:cs="Arial CYR"/>
          <w:sz w:val="20"/>
          <w:szCs w:val="20"/>
        </w:rPr>
        <w:t>),</w:t>
      </w: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где:</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N - общая численность работников соответствующей группы;</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lastRenderedPageBreak/>
        <w:t>n - минимальная численность работников соответствующей группы;</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k - коэффициент, составляющий:</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не менее 0,3 - для руководителей и специалистов;</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не менее 0,5 - для руководителей подразделений и квалифицированных рабочих;</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x - количество видов работ, на выполнение которых испрашивается допуск.</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6. Требованиями к повышению квалификации и аттестации являются:</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а) повышение квалификации в области строительства объектов использования атомной энергии руководителями, специалистами и руководителями структурных подразделений не реже 1 раза в 5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б) прохождение профессиональной переподготовки руководителями, специалистами и руководителями структурных подразделений в случаях, установленных законодательством Российской Федерации и локальными нормативными актами заявителя;</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в)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7. Требованием к имуществу является наличие у заявителя принадлежащего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необходимы для выполнения соответствующих видов работ.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8.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9. Минимально необходимым требованием является 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Приложение N 2</w:t>
      </w: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к Постановлению Правительства</w:t>
      </w: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Российской Федерации</w:t>
      </w: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от 24 марта 2011 г. N 207</w:t>
      </w: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МИНИМАЛЬНО НЕОБХОДИМЫЕ ТРЕБОВАНИЯ</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К ВЫДАЧЕ САМОРЕГУЛИРУЕМЫМИ ОРГАНИЗАЦИЯМИ СВИДЕТЕЛЬСТВ</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О ДОПУСКЕ К РАБОТАМ ПО ПОДГОТОВКЕ ПРОЕКТНОЙ ДОКУМЕНТАЦИИ,</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КОТОРЫЕ ОКАЗЫВАЮТ ВЛИЯНИЕ НА БЕЗОПАСНОСТЬ ОБЪЕКТОВ</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ИСПОЛЬЗОВАНИЯ АТОМНОЙ ЭНЕРГИИ</w:t>
      </w: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1. Минимально необходимым требованием к кадровому составу заявителя на получение свидетельства о допуске к работам по подготовке проектной документации, которые оказывают влияние на безопасность объектов использования атомной энергии, и организации подготовки такой документации является наличие в штате по основному месту работы:</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 xml:space="preserve">а)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w:t>
      </w:r>
      <w:r w:rsidRPr="003570EC">
        <w:rPr>
          <w:rFonts w:ascii="Arial CYR" w:hAnsi="Arial CYR" w:cs="Arial CYR"/>
          <w:sz w:val="20"/>
          <w:szCs w:val="20"/>
        </w:rPr>
        <w:lastRenderedPageBreak/>
        <w:t>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б)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в)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2.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55.8 Градостроительного кодекса Российской Федерации, численность специалистов определяется по формуле:</w:t>
      </w: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N = n + k (</w:t>
      </w:r>
      <w:proofErr w:type="spellStart"/>
      <w:r w:rsidRPr="003570EC">
        <w:rPr>
          <w:rFonts w:ascii="Arial CYR" w:hAnsi="Arial CYR" w:cs="Arial CYR"/>
          <w:sz w:val="20"/>
          <w:szCs w:val="20"/>
        </w:rPr>
        <w:t>xn</w:t>
      </w:r>
      <w:proofErr w:type="spellEnd"/>
      <w:r w:rsidRPr="003570EC">
        <w:rPr>
          <w:rFonts w:ascii="Arial CYR" w:hAnsi="Arial CYR" w:cs="Arial CYR"/>
          <w:sz w:val="20"/>
          <w:szCs w:val="20"/>
        </w:rPr>
        <w:t>),</w:t>
      </w: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где:</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N - общая численность специалистов, необходимая для получения свидетельства на 2 и более вида работ в разных группах видов работ;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n - минимальная численность специалистов, предусмотренная подпунктом "б" пункта 1 настоящих требований;</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k - коэффициент, составляющий не менее 0,3;</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x - количество видов работ, на выполнение которых испрашивается допуск.</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3. Требованиями к повышению квалификации и аттестации являются:</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а)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б)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в)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4. Требованием к имуществу является 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5.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6. Минимально необходимым требованием является 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lastRenderedPageBreak/>
        <w:t>Приложение N 3</w:t>
      </w: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к Постановлению Правительства</w:t>
      </w: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Российской Федерации</w:t>
      </w: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от 24 марта 2011 г. N 207</w:t>
      </w: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МИНИМАЛЬНО НЕОБХОДИМЫЕ ТРЕБОВАНИЯ</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К ВЫДАЧЕ САМОРЕГУЛИРУЕМЫМИ ОРГАНИЗАЦИЯМИ СВИДЕТЕЛЬСТВ</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О ДОПУСКЕ К РАБОТАМ ПО ИНЖЕНЕРНЫМ ИЗЫСКАНИЯМ, КОТОРЫЕ</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ОКАЗЫВАЮТ ВЛИЯНИЕ НА БЕЗОПАСНОСТЬ ОБЪЕКТОВ</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ИСПОЛЬЗОВАНИЯ АТОМНОЙ ЭНЕРГИИ</w:t>
      </w: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1. Минимально необходимым требованием к кадровому составу заявителя на получение свидетельства о допуске к работам по инженерным изысканиям, которые оказывают влияние на безопасность объектов использования атомной энергии, является наличие в штате по основному месту работы:</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а)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б) не менее 3 работников,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в) 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г) не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д) 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2.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55.8 Градостроительного кодекса Российской Федерации, численность специалистов, руководителей подразделений, полевых работников и рабочих определяется в отношении каждой из групп работников, указанных в подпунктах "б" - "д" пункта 1 настоящих требований, по формуле:</w:t>
      </w: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N = n + k (</w:t>
      </w:r>
      <w:proofErr w:type="spellStart"/>
      <w:r w:rsidRPr="003570EC">
        <w:rPr>
          <w:rFonts w:ascii="Arial CYR" w:hAnsi="Arial CYR" w:cs="Arial CYR"/>
          <w:sz w:val="20"/>
          <w:szCs w:val="20"/>
        </w:rPr>
        <w:t>xn</w:t>
      </w:r>
      <w:proofErr w:type="spellEnd"/>
      <w:r w:rsidRPr="003570EC">
        <w:rPr>
          <w:rFonts w:ascii="Arial CYR" w:hAnsi="Arial CYR" w:cs="Arial CYR"/>
          <w:sz w:val="20"/>
          <w:szCs w:val="20"/>
        </w:rPr>
        <w:t>),</w:t>
      </w: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где:</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N - общая численность работников соответствующей группы;</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lastRenderedPageBreak/>
        <w:t>n - минимальная численность работников соответствующей группы;</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k - коэффициент, составляющий:</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не менее 0,3 - для руководителей подразделений и специалистов;</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не менее 0,5 - для полевых работников и рабочих;</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x - количество видов работ, на выполнение которых испрашивается допуск.</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3. Требованиями к повышению квалификации и аттестации являются:</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а)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б)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в)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4.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5.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6. Минимально необходимым требованием является 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Приложение N 4</w:t>
      </w: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к Постановлению Правительства</w:t>
      </w: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Российской Федерации</w:t>
      </w: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от 24 марта 2011 г. N 207</w:t>
      </w: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МИНИМАЛЬНО НЕОБХОДИМЫЕ ТРЕБОВАНИЯ</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К ВЫДАЧЕ САМОРЕГУЛИРУЕМЫМИ ОРГАНИЗАЦИЯМИ СВИДЕТЕЛЬСТВ</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О ДОПУСКЕ К РАБОТАМ ПО СТРОИТЕЛЬСТВУ, РЕКОНСТРУКЦИИ</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И КАПИТАЛЬНОМУ РЕМОНТУ ОБЪЕКТОВ КАПИТАЛЬНОГО СТРОИТЕЛЬСТВА,</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КОТОРЫЕ ОКАЗЫВАЮТ ВЛИЯНИЕ НА БЕЗОПАСНОСТЬ ОСОБО ОПАСНЫХ</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И ТЕХНИЧЕСКИ СЛОЖНЫХ ОБЪЕКТОВ (КРОМЕ ОБЪЕКТОВ</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ИСПОЛЬЗОВАНИЯ АТОМНОЙ ЭНЕРГИИ)</w:t>
      </w: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1. Минимально необходимыми требованиями к кадровому составу заявителя на получение свидетельства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особо опасных и технически сложных объектов (кроме объектов использования атомной энергии), кроме заявителей, указанных в пунктах 2 и 3 настоящих требований, являются:</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lastRenderedPageBreak/>
        <w:t>а) для юридического лица:</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 xml:space="preserve">наличие в штате не менее 3 работников - специалистов технических, </w:t>
      </w:r>
      <w:proofErr w:type="spellStart"/>
      <w:r w:rsidRPr="003570EC">
        <w:rPr>
          <w:rFonts w:ascii="Arial CYR" w:hAnsi="Arial CYR" w:cs="Arial CYR"/>
          <w:sz w:val="20"/>
          <w:szCs w:val="20"/>
        </w:rPr>
        <w:t>энергомеханических</w:t>
      </w:r>
      <w:proofErr w:type="spellEnd"/>
      <w:r w:rsidRPr="003570EC">
        <w:rPr>
          <w:rFonts w:ascii="Arial CYR" w:hAnsi="Arial CYR" w:cs="Arial CYR"/>
          <w:sz w:val="20"/>
          <w:szCs w:val="20"/>
        </w:rPr>
        <w:t>, контрольных и других технических служб и подразделений (далее - специалисты),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2 работников, имеющих высшее профессиональное образование;</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наличие в штате не менее 2 работников, занимающих должности руководителей производственных структурных подразделений (начальники участков, прорабы, мастера) (далее - руководители подразделений),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 профессиональное образование;</w:t>
      </w:r>
      <w:r w:rsidRPr="003570EC">
        <w:rPr>
          <w:rFonts w:ascii="Arial CYR" w:hAnsi="Arial CYR" w:cs="Arial CYR"/>
          <w:sz w:val="20"/>
          <w:szCs w:val="20"/>
        </w:rPr>
        <w:cr/>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б) для индивидуального предпринимателя:</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наличие высшего профессионального образования соответствующего профиля и стажа работы в области строительства не менее 5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наличие в штате не менее 3 специалистов,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2 работников, имеющих высшее профессиональное образование, а также не менее 2 руководителей подразделений,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 профессиональное образование;</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аттестацию, - при наличии в штатном расписании заявителя указанных должностей.</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2. Минимально необходимыми требованиями к кадровому составу заявителей, привлекаемых застройщиком или заказчиком на основании договора для выполнения работ по осуществлению строительного контроля,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55.8 Градостроительного кодекса Российской Федерации, являются:</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а) для юридического лица:</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наличие в штате не менее 2 руководителей, имеющих высшее профессиональное образование соответствующего профиля и стаж работы в области строительства не менее 7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наличие в штате не менее 5 специалистов, имеющих высшее профессиональное образование соответствующего профиля и стаж работы в области строительства не менее 5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б) для индивидуального предпринимателя:</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наличие высшего профессионального образования соответствующего профиля и стажа работы в области строительства не менее 7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наличие в штате не менее 5 специалистов, имеющих высшее профессиональное образование соответствующего профиля и стаж работы в области строительства не менее 5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 xml:space="preserve">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w:t>
      </w:r>
      <w:r w:rsidRPr="003570EC">
        <w:rPr>
          <w:rFonts w:ascii="Arial CYR" w:hAnsi="Arial CYR" w:cs="Arial CYR"/>
          <w:sz w:val="20"/>
          <w:szCs w:val="20"/>
        </w:rPr>
        <w:lastRenderedPageBreak/>
        <w:t>только работниками, прошедшими такую аттестацию, - при наличии в штатном расписании заявителя указанных должностей.</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3. Работники, указанные в подпунктах "а" и "б" пункта 2 настоящих требований, не могут быть привлечены для выполнения видов работ, не являющихся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4. Минимально необходимыми требованиями к кадровому составу заявителей, привлекаемых застройщиком или заказчиком на основании договора для выполнения работ по организации строительства,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55.8 Градостроительного кодекса Российской Федерации, являются в зависимости от стоимости одного договора на создание объекта капитального строительства:</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а) для юридического лица:</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не более 10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не более 60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не более 500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8 специалистов, имеющих высшее профессиональное образование соответствующего профиля и стаж работы в области строительства не менее 5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не более 3 млрд. рублей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12 специалистов, имеющих высшее профессиональное образование соответствующего профиля и стаж работы в области строительства не менее 5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не более 10 млрд. рублей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14 специалистов, имеющих высшее профессиональное образование соответствующего профиля и стаж работы в области строительства не менее 5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10 млрд. рублей и более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15 специалистов, имеющих высшее профессиональное образование соответствующего профиля и стаж работы в области строительства не менее 5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б) для индивидуального предпринимателя:</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наличие высшего профессионального образования соответствующего профиля и стажа работы в области строительства не менее 7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наличие работников, численность, образование и стаж работы которых соответствуют требованиям, установленным подпунктом "а" настоящего пункта;</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5. Требованиями к повышению квалификации и аттестации являются:</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а) повышение квалификации в области строительства руководителями, специалистами и руководителями структурных подразделений не реже 1 раза в 5 лет с проведением аттестации;</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 xml:space="preserve">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w:t>
      </w:r>
      <w:r w:rsidRPr="003570EC">
        <w:rPr>
          <w:rFonts w:ascii="Arial CYR" w:hAnsi="Arial CYR" w:cs="Arial CYR"/>
          <w:sz w:val="20"/>
          <w:szCs w:val="20"/>
        </w:rPr>
        <w:lastRenderedPageBreak/>
        <w:t>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6. Требованием к имуществу является наличие у заявителя принадлежащих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необходимы для выполнения соответствующих видов работ.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7.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8. Требованием к контролю качества является наличие у заявителя системы контроля качества.</w:t>
      </w: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Приложение N 5</w:t>
      </w: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к Постановлению Правительства</w:t>
      </w: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Российской Федерации</w:t>
      </w: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от 24 марта 2011 г. N 207</w:t>
      </w: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МИНИМАЛЬНО НЕОБХОДИМЫЕ ТРЕБОВАНИЯ</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К ВЫДАЧЕ САМОРЕГУЛИРУЕМЫМИ ОРГАНИЗАЦИЯМИ СВИДЕТЕЛЬСТВ</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О ДОПУСКЕ К РАБОТАМ ПО ПОДГОТОВКЕ ПРОЕКТНОЙ ДОКУМЕНТАЦИИ,</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КОТОРЫЕ ОКАЗЫВАЮТ ВЛИЯНИЕ НА БЕЗОПАСНОСТЬ ОСОБО ОПАСНЫХ</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И ТЕХНИЧЕСКИ СЛОЖНЫХ ОБЪЕКТОВ (КРОМЕ ОБЪЕКТОВ</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ИСПОЛЬЗОВАНИЯ АТОМНОЙ ЭНЕРГИИ)</w:t>
      </w: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1. Минимально необходимыми требованиями к кадровому составу заявителя на получение свидетельства о допуске к работам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кроме заявителя, указанного в пункте 2 настоящих требований, являются:</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а) для юридического лица:</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б) для индивидуального предпринимателя:</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 xml:space="preserve">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w:t>
      </w:r>
      <w:r w:rsidRPr="003570EC">
        <w:rPr>
          <w:rFonts w:ascii="Arial CYR" w:hAnsi="Arial CYR" w:cs="Arial CYR"/>
          <w:sz w:val="20"/>
          <w:szCs w:val="20"/>
        </w:rPr>
        <w:lastRenderedPageBreak/>
        <w:t>только работниками, прошедшими такую аттестацию, - при наличии в штатном расписании заявителя указанных должностей.</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2. Минимально необходимыми требованиями к кадровому составу заявителя, осуществляющего выполнение работ по организации подготовки проектной документации, включенных в перечень работ, оказывающих влияние на безопасность объектов капитального строительства, установленный в соответствии с частью 4 статьи 55.8 Градостроительного кодекса Российской Федерации, являются в зависимости от стоимости одного договора на подготовку проектной документации в отношении объекта капитального строительства:</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а) для юридического лица:</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б) для индивидуального предпринимателя:</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наличие работников, численность, образование и стаж работы которых соответствуют требованиям, установленным подпунктом "а" настоящего пункта;</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3. Требованиями к повышению квалификации и аттестации являются:</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а) повышение квалификации руководителями и специалистами не реже 1 раза в 5 лет с проведением аттестации;</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lastRenderedPageBreak/>
        <w:t>4. Требованием к имуществу является наличие у заявителя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5.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6. Требованием к контролю качества является наличие у заявителя системы контроля качества.</w:t>
      </w: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Приложение N 6</w:t>
      </w: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к Постановлению Правительства</w:t>
      </w: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Российской Федерации</w:t>
      </w:r>
    </w:p>
    <w:p w:rsidR="003570EC" w:rsidRPr="003570EC" w:rsidRDefault="003570EC" w:rsidP="003570EC">
      <w:pPr>
        <w:spacing w:after="0"/>
        <w:ind w:left="567" w:firstLine="567"/>
        <w:jc w:val="right"/>
        <w:rPr>
          <w:rFonts w:ascii="Arial CYR" w:hAnsi="Arial CYR" w:cs="Arial CYR"/>
          <w:sz w:val="20"/>
          <w:szCs w:val="20"/>
        </w:rPr>
      </w:pPr>
      <w:r w:rsidRPr="003570EC">
        <w:rPr>
          <w:rFonts w:ascii="Arial CYR" w:hAnsi="Arial CYR" w:cs="Arial CYR"/>
          <w:sz w:val="20"/>
          <w:szCs w:val="20"/>
        </w:rPr>
        <w:t>от 24 марта 2011 г. N 207</w:t>
      </w: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МИНИМАЛЬНО НЕОБХОДИМЫЕ ТРЕБОВАНИЯ</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К ВЫДАЧЕ САМОРЕГУЛИРУЕМЫМИ ОРГАНИЗАЦИЯМИ СВИДЕТЕЛЬСТВ</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О ДОПУСКЕ К РАБОТАМ ПО ИНЖЕНЕРНЫМ ИЗЫСКАНИЯМ, КОТОРЫЕ</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ОКАЗЫВАЮТ ВЛИЯНИЕ НА БЕЗОПАСНОСТЬ ОСОБО ОПАСНЫХ</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И ТЕХНИЧЕСКИ СЛОЖНЫХ ОБЪЕКТОВ (КРОМЕ ОБЪЕКТОВ</w:t>
      </w:r>
    </w:p>
    <w:p w:rsidR="003570EC" w:rsidRPr="003570EC" w:rsidRDefault="003570EC" w:rsidP="003570EC">
      <w:pPr>
        <w:spacing w:after="0"/>
        <w:ind w:left="567" w:firstLine="567"/>
        <w:jc w:val="center"/>
        <w:rPr>
          <w:rFonts w:ascii="Arial CYR" w:hAnsi="Arial CYR" w:cs="Arial CYR"/>
          <w:b/>
          <w:sz w:val="20"/>
          <w:szCs w:val="20"/>
        </w:rPr>
      </w:pPr>
      <w:r w:rsidRPr="003570EC">
        <w:rPr>
          <w:rFonts w:ascii="Arial CYR" w:hAnsi="Arial CYR" w:cs="Arial CYR"/>
          <w:b/>
          <w:sz w:val="20"/>
          <w:szCs w:val="20"/>
        </w:rPr>
        <w:t>ИСПОЛЬЗОВАНИЯ АТОМНОЙ ЭНЕРГИИ)</w:t>
      </w:r>
    </w:p>
    <w:p w:rsidR="003570EC" w:rsidRPr="003570EC" w:rsidRDefault="003570EC" w:rsidP="003570EC">
      <w:pPr>
        <w:spacing w:after="0"/>
        <w:ind w:left="567" w:firstLine="567"/>
        <w:rPr>
          <w:rFonts w:ascii="Arial CYR" w:hAnsi="Arial CYR" w:cs="Arial CYR"/>
          <w:sz w:val="20"/>
          <w:szCs w:val="20"/>
        </w:rPr>
      </w:pP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1. Минимально необходимыми требованиями к кадровому составу заявителя на получение свидетельства о допуске к работам 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 являются:</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а) для юридического лица:</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наличие в штате не менее 3 специалистов, имеющих высшее профессиональное образование соответствующего профиля и стаж работы не менее 5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б) для индивидуального предпринимателя:</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наличие высшего профессионального образования соответствующего профиля и стажа работы по специальности не менее 5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2. Требованиями 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3. 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lastRenderedPageBreak/>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4.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3570EC" w:rsidRPr="003570EC" w:rsidRDefault="003570EC" w:rsidP="003570EC">
      <w:pPr>
        <w:spacing w:after="0"/>
        <w:ind w:left="567" w:firstLine="567"/>
        <w:rPr>
          <w:rFonts w:ascii="Arial CYR" w:hAnsi="Arial CYR" w:cs="Arial CYR"/>
          <w:sz w:val="20"/>
          <w:szCs w:val="20"/>
        </w:rPr>
      </w:pPr>
      <w:r w:rsidRPr="003570EC">
        <w:rPr>
          <w:rFonts w:ascii="Arial CYR" w:hAnsi="Arial CYR" w:cs="Arial CYR"/>
          <w:sz w:val="20"/>
          <w:szCs w:val="20"/>
        </w:rPr>
        <w:t>5. Требованием к контролю качества является наличие у юридического лица или индивидуального предпринимателя системы контроля качества.</w:t>
      </w:r>
    </w:p>
    <w:p w:rsidR="003570EC" w:rsidRPr="003570EC" w:rsidRDefault="003570EC" w:rsidP="003570EC">
      <w:pPr>
        <w:spacing w:after="0"/>
        <w:ind w:left="567"/>
        <w:rPr>
          <w:rFonts w:ascii="Arial CYR" w:hAnsi="Arial CYR" w:cs="Arial CYR"/>
          <w:sz w:val="20"/>
          <w:szCs w:val="20"/>
          <w:lang w:val="en-US"/>
        </w:rPr>
      </w:pPr>
    </w:p>
    <w:p w:rsidR="00175B1E" w:rsidRPr="00F964B9" w:rsidRDefault="00F964B9" w:rsidP="000A0F37">
      <w:pPr>
        <w:spacing w:after="0"/>
        <w:ind w:left="567"/>
        <w:jc w:val="center"/>
        <w:rPr>
          <w:rFonts w:ascii="Arial CYR" w:hAnsi="Arial CYR" w:cs="Arial CYR"/>
        </w:rPr>
      </w:pPr>
      <w:r w:rsidRPr="00F964B9">
        <w:rPr>
          <w:rFonts w:ascii="Arial CYR" w:hAnsi="Arial CYR" w:cs="Arial CYR"/>
        </w:rPr>
        <w:t>______________________________________________________</w:t>
      </w:r>
      <w:r>
        <w:rPr>
          <w:rFonts w:ascii="Arial CYR" w:hAnsi="Arial CYR" w:cs="Arial CYR"/>
        </w:rPr>
        <w:t>____________________________</w:t>
      </w:r>
    </w:p>
    <w:sectPr w:rsidR="00175B1E" w:rsidRPr="00F964B9" w:rsidSect="00175B1E">
      <w:headerReference w:type="default" r:id="rId10"/>
      <w:footerReference w:type="default" r:id="rId11"/>
      <w:pgSz w:w="11906" w:h="16838"/>
      <w:pgMar w:top="0" w:right="595" w:bottom="0" w:left="595"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C4E" w:rsidRDefault="00134C4E" w:rsidP="00FF3D03">
      <w:pPr>
        <w:spacing w:after="0" w:line="240" w:lineRule="auto"/>
      </w:pPr>
      <w:r>
        <w:separator/>
      </w:r>
    </w:p>
  </w:endnote>
  <w:endnote w:type="continuationSeparator" w:id="0">
    <w:p w:rsidR="00134C4E" w:rsidRDefault="00134C4E" w:rsidP="00FF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03" w:rsidRPr="004C5A47" w:rsidRDefault="00D04D56" w:rsidP="00175B1E">
    <w:pPr>
      <w:pStyle w:val="a8"/>
      <w:rPr>
        <w:rFonts w:ascii="Arial CYR" w:hAnsi="Arial CYR" w:cs="Arial CYR"/>
        <w:sz w:val="20"/>
        <w:szCs w:val="20"/>
      </w:rPr>
    </w:pPr>
    <w:r w:rsidRPr="004C5A47">
      <w:rPr>
        <w:rFonts w:ascii="Arial CYR" w:hAnsi="Arial CYR" w:cs="Arial CYR"/>
        <w:noProof/>
        <w:sz w:val="20"/>
        <w:szCs w:val="20"/>
        <w:lang w:eastAsia="ru-RU"/>
      </w:rPr>
      <w:drawing>
        <wp:anchor distT="0" distB="0" distL="114300" distR="114300" simplePos="0" relativeHeight="251658240" behindDoc="1" locked="0" layoutInCell="1" allowOverlap="1" wp14:anchorId="363DEC54" wp14:editId="00A0246B">
          <wp:simplePos x="0" y="0"/>
          <wp:positionH relativeFrom="column">
            <wp:posOffset>3175</wp:posOffset>
          </wp:positionH>
          <wp:positionV relativeFrom="paragraph">
            <wp:posOffset>-79375</wp:posOffset>
          </wp:positionV>
          <wp:extent cx="762000" cy="338455"/>
          <wp:effectExtent l="0" t="0" r="0" b="4445"/>
          <wp:wrapTight wrapText="bothSides">
            <wp:wrapPolygon edited="0">
              <wp:start x="2160" y="0"/>
              <wp:lineTo x="0" y="4863"/>
              <wp:lineTo x="0" y="15805"/>
              <wp:lineTo x="540" y="19452"/>
              <wp:lineTo x="1620" y="20668"/>
              <wp:lineTo x="19440" y="20668"/>
              <wp:lineTo x="20520" y="19452"/>
              <wp:lineTo x="21060" y="15805"/>
              <wp:lineTo x="21060" y="4863"/>
              <wp:lineTo x="18900" y="0"/>
              <wp:lineTo x="216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SRO.png"/>
                  <pic:cNvPicPr/>
                </pic:nvPicPr>
                <pic:blipFill>
                  <a:blip r:embed="rId1">
                    <a:extLst>
                      <a:ext uri="{28A0092B-C50C-407E-A947-70E740481C1C}">
                        <a14:useLocalDpi xmlns:a14="http://schemas.microsoft.com/office/drawing/2010/main" val="0"/>
                      </a:ext>
                    </a:extLst>
                  </a:blip>
                  <a:stretch>
                    <a:fillRect/>
                  </a:stretch>
                </pic:blipFill>
                <pic:spPr>
                  <a:xfrm>
                    <a:off x="0" y="0"/>
                    <a:ext cx="762000" cy="338455"/>
                  </a:xfrm>
                  <a:prstGeom prst="rect">
                    <a:avLst/>
                  </a:prstGeom>
                </pic:spPr>
              </pic:pic>
            </a:graphicData>
          </a:graphic>
          <wp14:sizeRelH relativeFrom="page">
            <wp14:pctWidth>0</wp14:pctWidth>
          </wp14:sizeRelH>
          <wp14:sizeRelV relativeFrom="page">
            <wp14:pctHeight>0</wp14:pctHeight>
          </wp14:sizeRelV>
        </wp:anchor>
      </w:drawing>
    </w:r>
    <w:r w:rsidR="00175B1E" w:rsidRPr="004C5A47">
      <w:rPr>
        <w:rFonts w:ascii="Arial CYR" w:hAnsi="Arial CYR" w:cs="Arial CYR"/>
        <w:sz w:val="20"/>
        <w:szCs w:val="20"/>
      </w:rPr>
      <w:ptab w:relativeTo="margin" w:alignment="center" w:leader="none"/>
    </w:r>
    <w:hyperlink r:id="rId2" w:history="1">
      <w:r w:rsidR="00175B1E" w:rsidRPr="004C5A47">
        <w:rPr>
          <w:rStyle w:val="a3"/>
          <w:rFonts w:ascii="Arial CYR" w:hAnsi="Arial CYR" w:cs="Arial CYR"/>
          <w:b/>
          <w:sz w:val="20"/>
          <w:szCs w:val="20"/>
          <w:u w:val="none"/>
        </w:rPr>
        <w:t>sro.center</w:t>
      </w:r>
    </w:hyperlink>
    <w:r w:rsidR="00175B1E" w:rsidRPr="004C5A47">
      <w:rPr>
        <w:rFonts w:ascii="Arial CYR" w:hAnsi="Arial CYR" w:cs="Arial CYR"/>
        <w:sz w:val="20"/>
        <w:szCs w:val="20"/>
      </w:rPr>
      <w:ptab w:relativeTo="margin" w:alignment="right" w:leader="none"/>
    </w:r>
    <w:r w:rsidR="00175B1E" w:rsidRPr="004C5A47">
      <w:rPr>
        <w:rFonts w:ascii="Arial CYR" w:hAnsi="Arial CYR" w:cs="Arial CYR"/>
        <w:sz w:val="20"/>
        <w:szCs w:val="20"/>
      </w:rPr>
      <w:t xml:space="preserve">Страница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PAGE  \* Arabic  \* MERGEFORMAT</w:instrText>
    </w:r>
    <w:r w:rsidR="00175B1E" w:rsidRPr="004C5A47">
      <w:rPr>
        <w:rFonts w:ascii="Arial CYR" w:hAnsi="Arial CYR" w:cs="Arial CYR"/>
        <w:b/>
        <w:sz w:val="20"/>
        <w:szCs w:val="20"/>
      </w:rPr>
      <w:fldChar w:fldCharType="separate"/>
    </w:r>
    <w:r w:rsidR="003570EC">
      <w:rPr>
        <w:rFonts w:ascii="Arial CYR" w:hAnsi="Arial CYR" w:cs="Arial CYR"/>
        <w:b/>
        <w:noProof/>
        <w:sz w:val="20"/>
        <w:szCs w:val="20"/>
      </w:rPr>
      <w:t>2</w:t>
    </w:r>
    <w:r w:rsidR="00175B1E" w:rsidRPr="004C5A47">
      <w:rPr>
        <w:rFonts w:ascii="Arial CYR" w:hAnsi="Arial CYR" w:cs="Arial CYR"/>
        <w:b/>
        <w:sz w:val="20"/>
        <w:szCs w:val="20"/>
      </w:rPr>
      <w:fldChar w:fldCharType="end"/>
    </w:r>
    <w:r w:rsidR="00175B1E" w:rsidRPr="004C5A47">
      <w:rPr>
        <w:rFonts w:ascii="Arial CYR" w:hAnsi="Arial CYR" w:cs="Arial CYR"/>
        <w:sz w:val="20"/>
        <w:szCs w:val="20"/>
      </w:rPr>
      <w:t xml:space="preserve"> из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NUMPAGES  \* Arabic  \* MERGEFORMAT</w:instrText>
    </w:r>
    <w:r w:rsidR="00175B1E" w:rsidRPr="004C5A47">
      <w:rPr>
        <w:rFonts w:ascii="Arial CYR" w:hAnsi="Arial CYR" w:cs="Arial CYR"/>
        <w:b/>
        <w:sz w:val="20"/>
        <w:szCs w:val="20"/>
      </w:rPr>
      <w:fldChar w:fldCharType="separate"/>
    </w:r>
    <w:r w:rsidR="003570EC">
      <w:rPr>
        <w:rFonts w:ascii="Arial CYR" w:hAnsi="Arial CYR" w:cs="Arial CYR"/>
        <w:b/>
        <w:noProof/>
        <w:sz w:val="20"/>
        <w:szCs w:val="20"/>
      </w:rPr>
      <w:t>15</w:t>
    </w:r>
    <w:r w:rsidR="00175B1E" w:rsidRPr="004C5A47">
      <w:rPr>
        <w:rFonts w:ascii="Arial CYR" w:hAnsi="Arial CYR" w:cs="Arial CY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C4E" w:rsidRDefault="00134C4E" w:rsidP="00FF3D03">
      <w:pPr>
        <w:spacing w:after="0" w:line="240" w:lineRule="auto"/>
      </w:pPr>
      <w:r>
        <w:separator/>
      </w:r>
    </w:p>
  </w:footnote>
  <w:footnote w:type="continuationSeparator" w:id="0">
    <w:p w:rsidR="00134C4E" w:rsidRDefault="00134C4E" w:rsidP="00FF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8"/>
      <w:gridCol w:w="3401"/>
    </w:tblGrid>
    <w:tr w:rsidR="00FF3D03" w:rsidRPr="0007080E" w:rsidTr="00FF3D03">
      <w:trPr>
        <w:trHeight w:val="288"/>
      </w:trPr>
      <w:sdt>
        <w:sdtPr>
          <w:rPr>
            <w:rFonts w:ascii="Tahoma" w:hAnsi="Tahoma" w:cs="Tahoma"/>
            <w:sz w:val="16"/>
            <w:szCs w:val="16"/>
          </w:rPr>
          <w:alias w:val="Название"/>
          <w:id w:val="77761602"/>
          <w:placeholder>
            <w:docPart w:val="4FC789DD7BA14FC8921CE334994146E0"/>
          </w:placeholder>
          <w:dataBinding w:prefixMappings="xmlns:ns0='http://schemas.openxmlformats.org/package/2006/metadata/core-properties' xmlns:ns1='http://purl.org/dc/elements/1.1/'" w:xpath="/ns0:coreProperties[1]/ns1:title[1]" w:storeItemID="{6C3C8BC8-F283-45AE-878A-BAB7291924A1}"/>
          <w:text/>
        </w:sdtPr>
        <w:sdtContent>
          <w:tc>
            <w:tcPr>
              <w:tcW w:w="7487" w:type="dxa"/>
            </w:tcPr>
            <w:p w:rsidR="00FF3D03" w:rsidRPr="000A0F37" w:rsidRDefault="003570EC" w:rsidP="003570EC">
              <w:pPr>
                <w:pStyle w:val="a6"/>
                <w:ind w:right="312"/>
                <w:rPr>
                  <w:rFonts w:eastAsiaTheme="majorEastAsia" w:cstheme="minorHAnsi"/>
                  <w:sz w:val="16"/>
                  <w:szCs w:val="16"/>
                </w:rPr>
              </w:pPr>
              <w:r w:rsidRPr="003570EC">
                <w:rPr>
                  <w:rFonts w:ascii="Tahoma" w:hAnsi="Tahoma" w:cs="Tahoma"/>
                  <w:sz w:val="16"/>
                  <w:szCs w:val="16"/>
                </w:rPr>
                <w:t>Постановление Правительства РФ от 24.03.2011 N 207"О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tc>
        </w:sdtContent>
      </w:sdt>
      <w:tc>
        <w:tcPr>
          <w:tcW w:w="3401" w:type="dxa"/>
        </w:tcPr>
        <w:p w:rsidR="00175B1E" w:rsidRPr="0007080E" w:rsidRDefault="00175B1E" w:rsidP="007D16B4">
          <w:pPr>
            <w:spacing w:after="0"/>
            <w:jc w:val="center"/>
            <w:rPr>
              <w:rFonts w:ascii="Arial CYR" w:hAnsi="Arial CYR" w:cs="Arial CYR"/>
              <w:sz w:val="18"/>
              <w:szCs w:val="18"/>
            </w:rPr>
          </w:pPr>
        </w:p>
        <w:p w:rsidR="00FF3D03" w:rsidRPr="0007080E" w:rsidRDefault="007D16B4" w:rsidP="007D16B4">
          <w:pPr>
            <w:spacing w:after="0"/>
            <w:jc w:val="center"/>
            <w:rPr>
              <w:rFonts w:ascii="Arial CYR" w:hAnsi="Arial CYR" w:cs="Arial CYR"/>
              <w:b/>
              <w:sz w:val="18"/>
              <w:szCs w:val="18"/>
            </w:rPr>
          </w:pPr>
          <w:r w:rsidRPr="0007080E">
            <w:rPr>
              <w:rFonts w:ascii="Arial CYR" w:hAnsi="Arial CYR" w:cs="Arial CYR"/>
              <w:sz w:val="18"/>
              <w:szCs w:val="18"/>
            </w:rPr>
            <w:t xml:space="preserve">Документ подготовлен </w:t>
          </w:r>
          <w:hyperlink r:id="rId1" w:history="1">
            <w:r w:rsidRPr="0007080E">
              <w:rPr>
                <w:rStyle w:val="a3"/>
                <w:rFonts w:ascii="Arial CYR" w:hAnsi="Arial CYR" w:cs="Arial CYR"/>
                <w:b/>
                <w:sz w:val="18"/>
                <w:szCs w:val="18"/>
                <w:u w:val="none"/>
              </w:rPr>
              <w:t>sro.center</w:t>
            </w:r>
          </w:hyperlink>
        </w:p>
      </w:tc>
    </w:tr>
  </w:tbl>
  <w:p w:rsidR="00FF3D03" w:rsidRPr="0007080E" w:rsidRDefault="00FF3D03">
    <w:pPr>
      <w:pStyle w:val="a6"/>
      <w:rPr>
        <w:rFonts w:ascii="Arial CYR" w:hAnsi="Arial CYR" w:cs="Arial CY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EB"/>
    <w:rsid w:val="00027D89"/>
    <w:rsid w:val="0007080E"/>
    <w:rsid w:val="000A0F37"/>
    <w:rsid w:val="00134C4E"/>
    <w:rsid w:val="00175B1E"/>
    <w:rsid w:val="001E3626"/>
    <w:rsid w:val="002141EC"/>
    <w:rsid w:val="002A29E9"/>
    <w:rsid w:val="003570EC"/>
    <w:rsid w:val="003E7AA7"/>
    <w:rsid w:val="004C5A47"/>
    <w:rsid w:val="006B6467"/>
    <w:rsid w:val="00706575"/>
    <w:rsid w:val="007D16B4"/>
    <w:rsid w:val="008A2D0E"/>
    <w:rsid w:val="009827EB"/>
    <w:rsid w:val="00A14A13"/>
    <w:rsid w:val="00A61195"/>
    <w:rsid w:val="00B807D8"/>
    <w:rsid w:val="00D04D56"/>
    <w:rsid w:val="00DA3D95"/>
    <w:rsid w:val="00DE5C1A"/>
    <w:rsid w:val="00EC68FA"/>
    <w:rsid w:val="00EE0B29"/>
    <w:rsid w:val="00F740A7"/>
    <w:rsid w:val="00F964B9"/>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 w:type="paragraph" w:customStyle="1" w:styleId="ConsPlusCell">
    <w:name w:val="ConsPlusCell"/>
    <w:uiPriority w:val="99"/>
    <w:rsid w:val="000A0F3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3570E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 w:type="paragraph" w:customStyle="1" w:styleId="ConsPlusCell">
    <w:name w:val="ConsPlusCell"/>
    <w:uiPriority w:val="99"/>
    <w:rsid w:val="000A0F3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3570E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3439">
      <w:bodyDiv w:val="1"/>
      <w:marLeft w:val="0"/>
      <w:marRight w:val="0"/>
      <w:marTop w:val="0"/>
      <w:marBottom w:val="0"/>
      <w:divBdr>
        <w:top w:val="none" w:sz="0" w:space="0" w:color="auto"/>
        <w:left w:val="none" w:sz="0" w:space="0" w:color="auto"/>
        <w:bottom w:val="none" w:sz="0" w:space="0" w:color="auto"/>
        <w:right w:val="none" w:sz="0" w:space="0" w:color="auto"/>
      </w:divBdr>
    </w:div>
    <w:div w:id="1348480889">
      <w:bodyDiv w:val="1"/>
      <w:marLeft w:val="0"/>
      <w:marRight w:val="0"/>
      <w:marTop w:val="0"/>
      <w:marBottom w:val="0"/>
      <w:divBdr>
        <w:top w:val="none" w:sz="0" w:space="0" w:color="auto"/>
        <w:left w:val="none" w:sz="0" w:space="0" w:color="auto"/>
        <w:bottom w:val="none" w:sz="0" w:space="0" w:color="auto"/>
        <w:right w:val="none" w:sz="0" w:space="0" w:color="auto"/>
      </w:divBdr>
    </w:div>
    <w:div w:id="1848249967">
      <w:bodyDiv w:val="1"/>
      <w:marLeft w:val="0"/>
      <w:marRight w:val="0"/>
      <w:marTop w:val="0"/>
      <w:marBottom w:val="0"/>
      <w:divBdr>
        <w:top w:val="none" w:sz="0" w:space="0" w:color="auto"/>
        <w:left w:val="none" w:sz="0" w:space="0" w:color="auto"/>
        <w:bottom w:val="none" w:sz="0" w:space="0" w:color="auto"/>
        <w:right w:val="none" w:sz="0" w:space="0" w:color="auto"/>
      </w:divBdr>
    </w:div>
    <w:div w:id="18821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cen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o.cente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o.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789DD7BA14FC8921CE334994146E0"/>
        <w:category>
          <w:name w:val="Общие"/>
          <w:gallery w:val="placeholder"/>
        </w:category>
        <w:types>
          <w:type w:val="bbPlcHdr"/>
        </w:types>
        <w:behaviors>
          <w:behavior w:val="content"/>
        </w:behaviors>
        <w:guid w:val="{5CB8566C-8CCB-4A67-8F94-730011F8E36E}"/>
      </w:docPartPr>
      <w:docPartBody>
        <w:p w:rsidR="006D6AD6" w:rsidRDefault="006C6FEB" w:rsidP="006C6FEB">
          <w:pPr>
            <w:pStyle w:val="4FC789DD7BA14FC8921CE334994146E0"/>
          </w:pPr>
          <w:r>
            <w:rPr>
              <w:rFonts w:asciiTheme="majorHAnsi" w:eastAsiaTheme="majorEastAsia" w:hAnsiTheme="majorHAnsi" w:cstheme="majorBidi"/>
              <w:sz w:val="36"/>
              <w:szCs w:val="36"/>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EB"/>
    <w:rsid w:val="00572E1C"/>
    <w:rsid w:val="005C18F0"/>
    <w:rsid w:val="006C6FEB"/>
    <w:rsid w:val="006D6AD6"/>
    <w:rsid w:val="009F5827"/>
    <w:rsid w:val="00F15825"/>
    <w:rsid w:val="00F56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8B882-D7B0-46B6-9B9F-5DA1937E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6909</Words>
  <Characters>39387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21.06.2010 N 468"О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строительства"(вместе с "Положением о проведении строительного контр</vt:lpstr>
    </vt:vector>
  </TitlesOfParts>
  <Company/>
  <LinksUpToDate>false</LinksUpToDate>
  <CharactersWithSpaces>46204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24.03.2011 N 207"О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dc:title>
  <dc:creator>sro.center</dc:creator>
  <cp:lastModifiedBy>sro.center</cp:lastModifiedBy>
  <cp:revision>2</cp:revision>
  <dcterms:created xsi:type="dcterms:W3CDTF">2014-06-14T21:38:00Z</dcterms:created>
  <dcterms:modified xsi:type="dcterms:W3CDTF">2014-06-14T21:38:00Z</dcterms:modified>
</cp:coreProperties>
</file>