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E96" w:rsidRPr="0007080E" w:rsidRDefault="00A92E73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  <w:r w:rsidRPr="0007080E">
        <w:rPr>
          <w:rFonts w:ascii="Arial CYR" w:hAnsi="Arial CYR" w:cs="Arial CYR"/>
          <w:noProof/>
          <w:lang w:eastAsia="ru-RU"/>
        </w:rPr>
        <w:drawing>
          <wp:inline distT="0" distB="0" distL="0" distR="0" wp14:anchorId="3874470B" wp14:editId="5FD630C2">
            <wp:extent cx="2333625" cy="799831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0509" cy="80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Default="00B516D6" w:rsidP="0007080E">
      <w:pPr>
        <w:spacing w:after="0"/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Федеральный закон от 30.12.2009 N 384-ФЗ</w:t>
      </w:r>
      <w:r>
        <w:rPr>
          <w:rFonts w:ascii="Tahoma" w:hAnsi="Tahoma" w:cs="Tahoma"/>
          <w:sz w:val="48"/>
          <w:szCs w:val="48"/>
        </w:rPr>
        <w:br/>
        <w:t>(ред. от 02.07.2013)</w:t>
      </w:r>
      <w:r>
        <w:rPr>
          <w:rFonts w:ascii="Tahoma" w:hAnsi="Tahoma" w:cs="Tahoma"/>
          <w:sz w:val="48"/>
          <w:szCs w:val="48"/>
        </w:rPr>
        <w:br/>
        <w:t>"Технический регламент о безопасности зданий и сооружений"</w:t>
      </w:r>
    </w:p>
    <w:p w:rsidR="00B516D6" w:rsidRDefault="00B516D6" w:rsidP="0007080E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:rsidR="00B516D6" w:rsidRDefault="00B516D6" w:rsidP="0007080E">
      <w:pPr>
        <w:spacing w:after="0"/>
        <w:jc w:val="center"/>
        <w:rPr>
          <w:rFonts w:ascii="Tahoma" w:hAnsi="Tahoma" w:cs="Tahoma"/>
          <w:sz w:val="48"/>
          <w:szCs w:val="48"/>
        </w:rPr>
      </w:pPr>
    </w:p>
    <w:p w:rsidR="00B516D6" w:rsidRPr="0007080E" w:rsidRDefault="00B516D6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1E3626" w:rsidRPr="0007080E" w:rsidRDefault="001E3626" w:rsidP="0007080E">
      <w:pPr>
        <w:spacing w:after="0"/>
        <w:rPr>
          <w:rFonts w:ascii="Arial CYR" w:hAnsi="Arial CYR" w:cs="Arial CYR"/>
        </w:rPr>
      </w:pPr>
    </w:p>
    <w:p w:rsidR="00FF3D03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07080E" w:rsidRPr="0007080E" w:rsidRDefault="0007080E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</w:rPr>
      </w:pPr>
    </w:p>
    <w:p w:rsidR="00FF3D03" w:rsidRPr="0007080E" w:rsidRDefault="00FF3D03" w:rsidP="0007080E">
      <w:pPr>
        <w:spacing w:after="0"/>
        <w:jc w:val="center"/>
        <w:rPr>
          <w:rFonts w:ascii="Arial CYR" w:hAnsi="Arial CYR" w:cs="Arial CYR"/>
          <w:b/>
          <w:sz w:val="28"/>
          <w:szCs w:val="28"/>
        </w:rPr>
      </w:pPr>
      <w:r w:rsidRPr="0007080E">
        <w:rPr>
          <w:rFonts w:ascii="Arial CYR" w:hAnsi="Arial CYR" w:cs="Arial CYR"/>
          <w:sz w:val="28"/>
          <w:szCs w:val="28"/>
        </w:rPr>
        <w:t xml:space="preserve">Документ подготовлен </w:t>
      </w:r>
      <w:hyperlink r:id="rId9" w:history="1">
        <w:r w:rsidRPr="0007080E">
          <w:rPr>
            <w:rStyle w:val="a3"/>
            <w:rFonts w:ascii="Arial CYR" w:hAnsi="Arial CYR" w:cs="Arial CYR"/>
            <w:b/>
            <w:sz w:val="28"/>
            <w:szCs w:val="28"/>
            <w:u w:val="none"/>
          </w:rPr>
          <w:t>sro.center</w:t>
        </w:r>
      </w:hyperlink>
    </w:p>
    <w:p w:rsidR="00FF3D03" w:rsidRPr="0007080E" w:rsidRDefault="00FF3D03" w:rsidP="00F964B9">
      <w:pPr>
        <w:spacing w:after="0"/>
        <w:rPr>
          <w:rFonts w:ascii="Arial CYR" w:hAnsi="Arial CYR" w:cs="Arial CYR"/>
          <w:b/>
          <w:sz w:val="28"/>
          <w:szCs w:val="28"/>
        </w:rPr>
      </w:pPr>
    </w:p>
    <w:p w:rsidR="00B516D6" w:rsidRDefault="00B516D6" w:rsidP="00B516D6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30 декабря 2009 года N 384-ФЗ</w:t>
      </w:r>
    </w:p>
    <w:p w:rsidR="00175B1E" w:rsidRPr="0007080E" w:rsidRDefault="0007080E" w:rsidP="0007080E">
      <w:pPr>
        <w:spacing w:after="0"/>
        <w:jc w:val="center"/>
        <w:rPr>
          <w:rFonts w:ascii="Arial CYR" w:hAnsi="Arial CYR" w:cs="Arial CYR"/>
        </w:rPr>
      </w:pPr>
      <w:r w:rsidRPr="0007080E">
        <w:rPr>
          <w:rFonts w:ascii="Arial CYR" w:hAnsi="Arial CYR" w:cs="Arial CYR"/>
        </w:rPr>
        <w:t>_________________________________________</w:t>
      </w:r>
      <w:r>
        <w:rPr>
          <w:rFonts w:ascii="Arial CYR" w:hAnsi="Arial CYR" w:cs="Arial CYR"/>
        </w:rPr>
        <w:t>___________________</w:t>
      </w:r>
      <w:r w:rsidRPr="0007080E">
        <w:rPr>
          <w:rFonts w:ascii="Arial CYR" w:hAnsi="Arial CYR" w:cs="Arial CYR"/>
        </w:rPr>
        <w:t>___________________________</w:t>
      </w:r>
    </w:p>
    <w:p w:rsidR="00F964B9" w:rsidRDefault="00F964B9" w:rsidP="0007080E">
      <w:pPr>
        <w:spacing w:after="0"/>
        <w:jc w:val="center"/>
        <w:rPr>
          <w:rFonts w:ascii="Arial CYR" w:hAnsi="Arial CYR" w:cs="Arial CYR"/>
          <w:b/>
          <w:sz w:val="16"/>
          <w:szCs w:val="16"/>
        </w:rPr>
      </w:pP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b/>
          <w:sz w:val="20"/>
          <w:szCs w:val="20"/>
        </w:rPr>
      </w:pPr>
      <w:r w:rsidRPr="00B516D6">
        <w:rPr>
          <w:rFonts w:ascii="Arial" w:hAnsi="Arial" w:cs="Arial"/>
          <w:b/>
          <w:sz w:val="20"/>
          <w:szCs w:val="20"/>
        </w:rPr>
        <w:t>РОССИЙСКАЯ ФЕДЕРАЦИЯ</w:t>
      </w: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b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b/>
          <w:sz w:val="20"/>
          <w:szCs w:val="20"/>
        </w:rPr>
      </w:pPr>
      <w:r w:rsidRPr="00B516D6">
        <w:rPr>
          <w:rFonts w:ascii="Arial" w:hAnsi="Arial" w:cs="Arial"/>
          <w:b/>
          <w:sz w:val="20"/>
          <w:szCs w:val="20"/>
        </w:rPr>
        <w:t>ФЕДЕРАЛЬНЫЙ ЗАКОН</w:t>
      </w: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b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b/>
          <w:sz w:val="20"/>
          <w:szCs w:val="20"/>
        </w:rPr>
      </w:pPr>
      <w:r w:rsidRPr="00B516D6">
        <w:rPr>
          <w:rFonts w:ascii="Arial" w:hAnsi="Arial" w:cs="Arial"/>
          <w:b/>
          <w:sz w:val="20"/>
          <w:szCs w:val="20"/>
        </w:rPr>
        <w:t>ТЕХНИЧЕСКИЙ РЕГЛАМЕНТ О БЕЗОПАСНОСТИ ЗДАНИЙ И СООРУЖЕНИЙ</w:t>
      </w: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jc w:val="right"/>
        <w:rPr>
          <w:rFonts w:ascii="Arial" w:hAnsi="Arial" w:cs="Arial"/>
          <w:sz w:val="20"/>
          <w:szCs w:val="20"/>
        </w:rPr>
      </w:pPr>
      <w:bookmarkStart w:id="0" w:name="_GoBack"/>
      <w:r w:rsidRPr="00B516D6">
        <w:rPr>
          <w:rFonts w:ascii="Arial" w:hAnsi="Arial" w:cs="Arial"/>
          <w:sz w:val="20"/>
          <w:szCs w:val="20"/>
        </w:rPr>
        <w:t>Принят</w:t>
      </w:r>
    </w:p>
    <w:p w:rsidR="00B516D6" w:rsidRPr="00B516D6" w:rsidRDefault="00B516D6" w:rsidP="00B516D6">
      <w:pPr>
        <w:spacing w:after="0"/>
        <w:ind w:left="567" w:firstLine="567"/>
        <w:jc w:val="right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Государственной Думой</w:t>
      </w:r>
    </w:p>
    <w:p w:rsidR="00B516D6" w:rsidRPr="00B516D6" w:rsidRDefault="00B516D6" w:rsidP="00B516D6">
      <w:pPr>
        <w:spacing w:after="0"/>
        <w:ind w:left="567" w:firstLine="567"/>
        <w:jc w:val="right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23 декабря 2009 года</w:t>
      </w:r>
    </w:p>
    <w:p w:rsidR="00B516D6" w:rsidRPr="00B516D6" w:rsidRDefault="00B516D6" w:rsidP="00B516D6">
      <w:pPr>
        <w:spacing w:after="0"/>
        <w:ind w:left="567" w:firstLine="567"/>
        <w:jc w:val="right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jc w:val="right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Одобрен</w:t>
      </w:r>
    </w:p>
    <w:p w:rsidR="00B516D6" w:rsidRPr="00B516D6" w:rsidRDefault="00B516D6" w:rsidP="00B516D6">
      <w:pPr>
        <w:spacing w:after="0"/>
        <w:ind w:left="567" w:firstLine="567"/>
        <w:jc w:val="right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Советом Федерации</w:t>
      </w:r>
    </w:p>
    <w:p w:rsidR="00B516D6" w:rsidRPr="00B516D6" w:rsidRDefault="00B516D6" w:rsidP="00B516D6">
      <w:pPr>
        <w:spacing w:after="0"/>
        <w:ind w:left="567" w:firstLine="567"/>
        <w:jc w:val="right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25 декабря 2009 года</w:t>
      </w:r>
    </w:p>
    <w:bookmarkEnd w:id="0"/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(в ред. Федерального закона от 02.07.2013 N 185-ФЗ)</w:t>
      </w: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Глава 1. ОБЩИЕ ПОЛОЖЕНИЯ</w:t>
      </w: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jc w:val="center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1. Цели принятия настоящего Федерального закона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Настоящий Федеральный закон принимается в целях: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защиты жизни и здоровья граждан, имущества физических или юридических лиц, государственного или муниципального имущества;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охраны окружающей среды, жизни и здоровья животных и растений;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предупреждения действий, вводящих в заблуждение приобретателей;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обеспечения энергетической эффективности зданий и сооружений.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2. Основные понятия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Для целей настоящего Федерального закона используются основные понятия, установленные законодательством Российской Федерации о техническом регулировании, законодательством Российской Федерации о градостроительной деятельности и законодательством Российской Федерации о пожарной безопасности.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Для целей настоящего Федерального закона используются также следующие основные понятия: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аварийное освещение - освещение на путях эвакуации, имеющее электропитание от автономных источников, функционирующих при пожаре, аварии и других чрезвычайных ситуациях, включаемое автоматически при срабатывании соответствующей сигнализации или вручную, если сигнализации нет или она не сработала;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авария -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авторский надзор - контроль лица, осуществившего подготовку проектной документации, за соблюдением в процессе строительства требований проектной документации;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воздействие - явление, вызывающее изменение напряженно-деформированного состояния строительных конструкций и (или) основания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жизненный цикл здания или сооружения - период, в течение которого осуществляются инженерные изыскания, проектирование, строительство (в том числе консервация), эксплуатация (в том числе текущие ремонты), реконструкция, капитальный ремонт, снос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6) здание - результат строительства, представляющий собой объемную строительную систему, </w:t>
      </w:r>
      <w:r w:rsidRPr="00B516D6">
        <w:rPr>
          <w:rFonts w:ascii="Arial" w:hAnsi="Arial" w:cs="Arial"/>
          <w:sz w:val="20"/>
          <w:szCs w:val="20"/>
        </w:rPr>
        <w:lastRenderedPageBreak/>
        <w:t>имеющую надземную и (или) подземную части, включающую в себя помещения, сети инженерно-технического обеспечения и системы инженерно-технического обеспечения и предназначенную для проживания и (или) деятельности людей, размещения производства, хранения продукции или содержания животных;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7) инженерная защита - комплекс сооружений, направленных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(или) техногенного воздействия, угроз террористического характера, а также на предупреждение и (или) уменьшение последствий воздействия опасных природных процессов и явлений и (или) техногенного воздействия, угроз террористического характера;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8) механическая безопасность - состояние строительных конструкций и основания здания или сооружения, при котором отсутствует недопустимый риск, связанный с причинением вреда жизни или здоровью граждан, имуществу физических или юридических лиц, государственному или муниципальному имуществу, окружающей среде, жизни и здоровью животных и растений вследствие разрушения или потери устойчивости здания, сооружения или их части;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9) микроклимат помещения - климатические условия внутренней среды помещения, которые определяются действующими на организм человека сочетаниями температуры, влажности и скорости движения воздуха;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10) нагрузка - механическая сила, прилагаемая к строительным конструкциям и (или) основанию здания или сооружения и определяющая их напряженно-деформированное состояние;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11) нормальные условия эксплуатации - учтенное при проектировании состояние здания или сооружения, при котором отсутствуют какие-либо факторы, препятствующие осуществлению функциональных или технологических процессов;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12) опасные природные процессы и явления - землетрясения, сели, оползни, лавины, подтопление территории, ураганы, смерчи, эрозия почвы и иные подобные процессы и явления, оказывающие негативные или разрушительные воздействия на здания 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13) основание здания или сооружения (далее также - основание) - массив грунта, воспринимающий нагрузки и воздействия от здания или сооружения и передающий на здание или сооружение воздействия от природных и техногенных процессов, происходящих в массиве грунта;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14) помещение - часть объема здания или сооружения, имеющая определенное назначение и ограниченная строительными конструкциями;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15) помещение с постоянным пребыванием людей - помещение, в котором предусмотрено пребывание людей непрерывно в течение более двух часов;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16) предельное состояние строительных конструкций - состояние строительных конструкций здания или сооружения, за пределами которого дальнейшая эксплуатация здания или сооружения опасна, недопустима, затруднена или нецелесообразна либо восстановление работоспособного состояния здания или сооружения невозможно или нецелесообразно;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17) противоаварийная защита систем инженерно-технического обеспечения - комплекс устройств, обеспечивающих защиту, предупреждение и (или) уменьшение опасных последствий аварийных ситуаций при эксплуатации систем инженерно-технического обеспечения и увеличение ресурса работы (срока службы) указанных систем;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18) расчетная ситуация - учитываемый в расчете комплекс возможных условий, определяющих расчетные требования к строительным конструкциям, системам инженерно-технического обеспечения и частям указанных конструкций и систем;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19) реологическое свойство материалов - проявление необратимых остаточных деформаций и текучести или ползучести под влиянием нагрузки и (или) воздействия;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20) сеть инженерно-технического обеспечения - совокупность трубопроводов, коммуникаций и других сооружений, предназначенных для инженерно-технического обеспечения зданий и сооружений;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21) система инженерно-технического обеспечения - одна из систем здания или сооружения, предназначенная для выполнения функций водоснабжения, канализации, отопления, вентиляции, кондиционирования воздуха, газоснабжения, электроснабжения, связи, информатизации, диспетчеризации, мусороудаления, вертикального транспорта (лифты, эскалаторы) или функций обеспечения безопасности;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22) сложные природные условия - наличие специфических по составу и состоянию грунтов и (или) риска возникновения (развития) опасных природных процессов и явлений и (или)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23) сооружение - результат строительства, представляющий собой объемную, плоскостную или линейную строительную систему, имеющую наземную, надземную и (или) подземную части, состоящую из несущих, а в отдельных случаях и ограждающих строительных конструкций и предназначенную для выполнения производственных процессов различного вида, хранения продукции, временного пребывания людей, перемещения людей и грузов;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24) строительная конструкция - часть здания или сооружения, выполняющая определенные несущие, ограждающие и (или) эстетические функции;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25) техногенные воздействия - опасные воздействия, являющиеся следствием аварий в зданиях, сооружениях или на транспорте, пожаров, взрывов или высвобождения различных видов энергии, а также воздействия, являющиеся следствием строительной деятельности на прилегающей территории;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26) уровень ответственности - характеристика здания или сооружения, определяемая в соответствии с объемом экономических, социальных и экологических последствий его разрушения;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27) усталостные явления в материале - изменение механических и физических свойств материала под длительным действием циклически изменяющихся во времени напряжений и деформаций;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28) характеристики безопасности здания или сооружения - количественные и качественные показатели свойств строительных конструкций, основания, материалов, элементов сетей инженерно-технического обеспечения и систем инженерно-технического обеспечения, посредством соблюдения которых обеспечивается соответствие здания или сооружения требованиям безопасности.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3. Сфера применения настоящего Федерального закона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Объектом технического регулирования в настоящем Федеральном законе являются здания и сооружения любого назначения (в том числе входящие в их состав сети инженерно-технического обеспечения и системы инженерно-технического обеспечения), а также связанные со зданиями и с сооружениями процессы проектирования (включая изыскания), строительства, монтажа, наладки, эксплуатации и утилизации (сноса).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Настоящий Федеральный закон распространяется на все этапы жизненного цикла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Настоящий Федеральный закон не распространяется на безопасность технологических процессов, соответствующих функциональному назначению зданий и сооружений. Учету подлежат лишь возможные опасные воздействия этих процессов на состояние здания, сооружения или их частей.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В отношении объектов военной инфраструктуры Вооруженных Сил Российской Федерации, объектов, сведения о которых составляют государственную тайну, объектов производства, переработки, хранения радиоактивных и взрывчатых веществ и материалов, объектов по хранению и уничтожению химического оружия и средств взрывания, иных объектов, для которых устанавливаются требования, связанные с обеспечением ядерной и радиационной безопасности в области использования атомной энергии, а также в отношении связанных с указанными объектами процессов проектирования (включая изыскания), строительства, монтажа, наладки, эксплуатации и утилизации (сноса) наряду с соблюдением требований настоящего Федерального закона должны соблюдаться требования, установленные государственными заказчиками, федеральными органами исполнительной власти, уполномоченными в области обеспечения безопасности, обороны, внешней разведки, противодействия техническим разведкам и технической защиты информации, государственного управления использованием атомной энергии, государственного регулирования безопасности при использовании атомной энергии, и (или) государственными контрактами (договорами).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5. Дополнительные требования безопасности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 могут устанавливаться иными техническими регламентами. При этом указанные требования не могут противоречить требованиям </w:t>
      </w:r>
      <w:r w:rsidRPr="00B516D6">
        <w:rPr>
          <w:rFonts w:ascii="Arial" w:hAnsi="Arial" w:cs="Arial"/>
          <w:sz w:val="20"/>
          <w:szCs w:val="20"/>
        </w:rPr>
        <w:lastRenderedPageBreak/>
        <w:t>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Настоящий Федеральный закон устанавливает минимально необходимые требования к зданиям и сооружениям (в том числе к входящим в их состав сетям инженерно-технического обеспечения и системам инженерно-технического обеспечения),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в том числе требования: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механической безопасности;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пожарной безопасности;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безопасности при опасных природных процессах и явлениях и (или) техногенных воздействиях;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безопасных для здоровья человека условий проживания и пребывания в зданиях и сооружениях;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безопасности для пользователей зданиями и сооружениями;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6) доступности зданий и сооружений для инвалидов и других групп населения с ограниченными возможностями передвижения;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7) энергетической эффективности зданий и сооружений;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8) безопасного уровня воздействия зданий и сооружений на окружающую среду.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4. Идентификация зданий и сооружений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Для применения настоящего Федерального закона здания и сооружения идентифицируются в порядке, установленном настоящей статьей, по следующим признакам: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назначение;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принадлежность к объектам транспортной инфраструктуры и к другим объектам, функционально-технологические особенности которых влияют на их безопасность;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возможность опасных природных процессов и явлений и техногенных воздействий на территории, на которой будут осуществляться строительство, реконструкция и эксплуатация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принадлежность к опасным производственным объектам;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пожарная и взрывопожарная опасность;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6) наличие помещений с постоянным пребыванием людей;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7) уровень ответственности.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Идентификация здания или сооружения по признакам, предусмотренным пунктами 1 и 2 части 1 настоящей статьи, должна проводиться в соответствии с законодательством Российской Федерации. В случае отсутствия предусмотренных законодательством Российской Федерации общероссийских классификаторов технико-экономической и социальной информации застройщик (заказчик) вправе для идентификации здания или сооружения по указанным признакам использовать классификаторы, включенные в нормативные правовые акты, утвержденные федеральными органами исполнительной власти.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Идентификация здания или сооружения по признакам, предусмотренным пунктом 3 части 1 настоящей статьи, должна проводиться в соответствии с районированием территории Российской Федерации по уровню опасности природных процессов и явлений, утвержденным уполномоченным федеральным органом исполнительной власти, данными многолетних наблюдений за природными процессами и явлениями, проводимых в соответствии с законодательством Российской Федерации, а также результатами инженерных изысканий на территории, на которой будут осуществляться строительство, реконструкция и эксплуатация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Идентификация здания или сооружения по признакам, предусмотренным пунктом 4 части 1 настоящей статьи, должна проводиться в соответствии с законодательством Российской Федерации в области промышленной безопасности.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Идентификация здания или сооружения по признакам, предусмотренным пунктом 5 части 1 настоящей статьи, должна проводиться в соответствии с законодательством Российской Федерации в области пожарной безопасности.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Идентификация здания или сооружения по признакам, предусмотренным пунктом 6 части 1 настоящей статьи, должна проводиться в соответствии с требованиями застройщика (заказчика).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7. В результате идентификации здания или сооружения по признаку, предусмотренному пунктом 7 части 1 настоящей статьи, здание или сооружение должно быть отнесено к одному из следующих уровней </w:t>
      </w:r>
      <w:r w:rsidRPr="00B516D6">
        <w:rPr>
          <w:rFonts w:ascii="Arial" w:hAnsi="Arial" w:cs="Arial"/>
          <w:sz w:val="20"/>
          <w:szCs w:val="20"/>
        </w:rPr>
        <w:lastRenderedPageBreak/>
        <w:t>ответственности: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повышенный;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нормальный;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пониженный.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8. К зданиям и сооружениям повышенного уровня ответственности относятся здания и сооружения, отнесенные в соответствии с Градостроительным кодексом Российской Федерации к особо опасным, технически сложным или уникальным объектам.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9. К зданиям и сооружениям нормального уровня ответственности относятся все здания и сооружения, за исключением зданий и сооружений повышенного и пониженного уровней ответственности.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10. К зданиям и сооружениям пониженного уровня ответственности относятся здания и сооружения временного (сезонного) назначения, а также здания и сооружения вспомогательного использования, связанные с осуществлением строительства или реконструкции здания или сооружения либо расположенные на земельных участках, предоставленных для индивидуального жилищного строительства.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11. Идентификационные признаки, предусмотренные частью 1 настоящей статьи, указываются: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застройщиком (заказчиком) - в задании на выполнение инженерных изысканий для строительства здания или сооружения и в задании на проектирование;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лицом, осуществляющим подготовку проектной документации, - в текстовых материалах в составе проектной документации, передаваемой по окончании строительства на хранение собственнику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5. Обеспечение соответствия безопасности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требованиям настоящего Федерального закона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Безопасность зданий и сооружений, а также связанных со зданиями и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установления соответствующих требованиям безопасности проектных значений параметров зданий и сооружений и качественных характеристик в течение всего жизненного цикла здания или сооружения, реализации указанных значений и характеристик в процессе строительства, реконструкции, капитального ремонта (далее также - строительство) и поддержания состояния таких параметров и характеристик на требуемом уровне в процессе эксплуатации, консервации и сноса.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Безопасность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обеспечивается посредством соблюдения требований настоящего Федерального закона и требований стандартов и сводов правил, включенных в указанные в частях 1 и 7 статьи 6 настоящего Федерального закона перечни, или требований специальных технических условий.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6. Документы в области стандартизации, в результате применения которых обеспечивается соблюдение требований настоящего Федерального закона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Правительство Российской Федерации утверждает 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 перечень национальных стандартов и сводов правил, указанный в части 1 настоящей статьи, могут включаться национальные стандарты и своды правил (части таких стандартов и сводов правил), содержащие минимально необходимые требования для обеспечения безопасности зданий и сооружений (в том числе входящих в их состав сетей инженерно-технического обеспечения и систем инженерно-технического обеспечения),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3. В перечень национальных стандартов и сводов правил, указанный в части 1 настоящей статьи, могут включаться национальные стандарты и своды правил, содержащие различные требования к зданиям и сооружениям, а также к связанным со зданиями и с сооружениями процессам проектирования (включая </w:t>
      </w:r>
      <w:r w:rsidRPr="00B516D6">
        <w:rPr>
          <w:rFonts w:ascii="Arial" w:hAnsi="Arial" w:cs="Arial"/>
          <w:sz w:val="20"/>
          <w:szCs w:val="20"/>
        </w:rPr>
        <w:lastRenderedPageBreak/>
        <w:t>изыскания), строительства, монтажа, наладки, эксплуатации и утилизации (сноса) по одному предмету, к одному разделу проектной документации, различные подходы к обеспечению безопасности зданий и сооружений. При этом в указанном перечне национальных стандартов и сводов правил должно содержаться указание о возможности соблюдения таких требований, подходов на альтернативной основе. В этом случае застройщик (заказчик) вправе самостоятельно определить, в соответствии с каким из указанных требований, подходов будет осуществляться проектирование (включая инженерные изыскания), строительство, реконструкция, капитальный ремонт и снос (демонтаж)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Национальные стандарты и своды правил, включенные в указанный в части 1 настоящей статьи перечень, являются обязательными для применения, за исключением случаев осуществления проектирования и строительства в соответствии со специальными техническими условиями.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Национальный орган Российской Федерации по стандартизации обеспечивает в информационной системе общего пользования доступ на безвозмездной основе к национальным стандартам и сводам правил, включенным в указанный в части 1 настоящей статьи перечень.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Национальные стандарты и своды правил, включенные в указанный в части 1 настоящей статьи перечень, подлежат ревизии и в необходимых случаях пересмотру и (или) актуализации не реже чем каждые пять лет.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7. Национальным органом Российской Федерации по стандартизации в соответствии с законодательством Российской Федерации о техническом регулировании утверждается, опубликовывается в печатном издании федерального органа исполнительной власти по техническому регулированию и размещается в информационной системе общего пользования в электронно-цифровой форме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8. В случае, если для подготовки проектной документации требуется отступление от требований, установленных включенными в указанный в части 1 настоящей статьи перечень национальными стандартами и сводами правил, недостаточно требований к надежности и безопасности, установленных указанными стандартами и сводами правил, или такие требования не установлены, подготовка проектной документации и строительство здания или сооружения осуществляются в соответствии со специальными техническими условиями, разрабатываемыми и согласовываемыми в порядке, установленном уполномоченным федеральным органом исполнительной власти.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9. Согласованные в установленном порядке специальные технические условия могут являться основанием для включения содержащихся в таких специальных технических условиях требований к зданиям и сооружениям, а также к связанным со зданиями и с сооружениями процессам проектирования (включая изыскания), строительства, монтажа, наладки в национальные стандарты и своды правил, применение которых обеспечивает соблюдение требований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Глава 2. ОБЩИЕ ТРЕБОВАНИЯ БЕЗОПАСНОСТИ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ЗДАНИЙ И СООРУЖЕНИЙ, А ТАКЖЕ СВЯЗАННЫХ СО ЗДАНИЯМИ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И С СООРУЖЕНИЯМИ ПРОЦЕССОВ ПРОЕКТИРОВАНИЯ (ВКЛЮЧАЯ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ИЗЫСКАНИЯ), СТРОИТЕЛЬСТВА, МОНТАЖА, НАЛАДКИ,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ЭКСПЛУАТАЦИИ И УТИЛИЗАЦИИ (СНОСА)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7. Требования механической безопасности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Строительные конструкции и основание здания или сооружения должны обладать такой прочностью и устойчивостью, чтобы в процессе строительства и эксплуатации не возникало угрозы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 в результате: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разрушения отдельных несущих строительных конструкций или их частей;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разрушения всего здания, сооружения или их части;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деформации недопустимой величины строительных конструкций, основания здания или сооружения и геологических массивов прилегающей территории;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4) повреждения части здания или сооружения, сетей инженерно-технического обеспечения или систем инженерно-технического обеспечения в результате деформации, перемещений либо потери </w:t>
      </w:r>
      <w:r w:rsidRPr="00B516D6">
        <w:rPr>
          <w:rFonts w:ascii="Arial" w:hAnsi="Arial" w:cs="Arial"/>
          <w:sz w:val="20"/>
          <w:szCs w:val="20"/>
        </w:rPr>
        <w:lastRenderedPageBreak/>
        <w:t>устойчивости несущих строительных конструкций, в том числе отклонений от вертикальности.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8. Требования пожарной безопасности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Здание или сооружение должно быть спроектировано и построено таким образом, чтобы в процессе эксплуатации здания или сооружения исключалась возможность возникновения пожара,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имущество, обеспечивались защита людей и имущества от воздействия опасных факторов пожара и (или) ограничение последствий воздействия опасных факторов пожара на здание или сооружение, а также чтобы в случае возникновения пожара соблюдались следующие требования: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сохранение устойчивости здания или сооружения, а также прочности несущих строительных конструкций в течение времени, необходимого для эвакуации людей и выполнения других действий, направленных на сокращение ущерба от пожара;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ограничение образования и распространения опасных факторов пожара в пределах очага пожара;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нераспространение пожара на соседние здания 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эвакуация людей (с учетом особенностей инвалидов и других групп населения с ограниченными возможностями передвижения) в безопасную зону до нанесения вреда их жизни и здоровью вследствие воздействия опасных факторов пожара;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возможность доступа личного состава подразделений пожарной охраны и доставки средств пожаротушения в любое помещение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6) возможность подачи огнетушащих веществ в очаг пожара;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7) возможность проведения мероприятий по спасению людей и сокращению наносимого пожаром ущерба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9. Требования безопасности при опасных природных процессах и явлениях и (или) техногенных воздействиях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Здание или сооружение на территории, на которой возможно проявление опасных природных процессов и явлений и (или) техногенных воздействий, должно быть спроектировано и построено таким образом, чтобы в процессе эксплуатации здания или сооружения опасные природные процессы и явления и (или) техногенные воздействия не вызывали последствий, указанных в статье 7 настоящего Федерального закона, и (или) иных событий, создающих угрозу причинения вреда жизни или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10. Требования безопасных для здоровья человека условий проживания и пребывания в зданиях и сооружениях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Здание или сооружение должно быть спроектировано и построено таким образом, чтобы при проживании и пребывании человека в здании или сооружении не возникало вредного воздействия на человека в результате физических, биологических, химических, радиационных и иных воздействий.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Здание или сооружение должно быть спроектировано и построено таким образом,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качество воздуха в производственных, жилых и иных помещениях зданий и сооружений и в рабочих зонах производственных зданий и сооружений;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качество воды, используемой в качестве питьевой и для хозяйственно-бытовых нужд;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инсоляция и солнцезащита помещений жилых, общественных и производственных зданий;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естественное и искусственное освещение помещений;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защита от шума в помещениях жилых и общественных зданий и в рабочих зонах производственных зданий и сооружений;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6) микроклимат помещений;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7) регулирование влажности на поверхности и внутри строительных конструкций;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8) уровень вибрации в помещениях жилых и общественных зданий и уровень технологической вибрации в рабочих зонах производственных зданий и сооружений;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9) уровень напряженности электромагнитного поля в помещениях жилых и общественных зданий и в рабочих зонах производственных зданий и сооружений, а также на прилегающих территориях;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10) уровень ионизирующего излучения в помещениях жилых и общественных зданий и в рабочих зонах производственных зданий и сооружений, а также на прилегающих территориях.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11. Требования безопасности для пользователей зданиями и сооружениями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Здание или сооружение должно быть спроектировано и построено, а территория, необходимая для использования здания или сооружения, должна быть благоустроена таким образом, чтобы в процессе эксплуатации здания или сооружения не возникало угрозы наступления несчастных случаев и нанесения травм людям - пользователям зданиями и сооружениями в результате скольжения, падения, столкновения, ожога, поражения электрическим током, а также вследствие взрыва.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12. Требования доступности зданий и сооружений для инвалидов и других групп населения с ограниченными возможностями передвижения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Жилые здания, объекты инженерной, транспортной и социальной инфраструктур должны быть спроектированы и построены таким образом, чтобы обеспечивалась их доступность для инвалидов и других групп населения с ограниченными возможностями передвижения.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Объекты транспортной инфраструктуры должны быть оборудованы специальными приспособлениями, позволяющими инвалидам и другим группам населения с ограниченными возможностями передвижения беспрепятственно пользоваться услугами, предоставляемыми на объектах транспортной инфраструктуры.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13. Требования энергетической эффективности зданий и сооружений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Здания и сооружения должны быть спроектированы и построены таким образом, чтобы в процессе их эксплуатации обеспечивалось эффективное использование энергетических ресурсов и исключался нерациональный расход таких ресурсов.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14. Требования безопасного уровня воздействия зданий и сооружений на окружающую среду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Здания и сооружения должны быть спроектированы таким образом, чтобы в процессе их строительства и эксплуатации не возникало угрозы оказания негативного воздействия на окружающую среду.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Глава 3. ТРЕБОВАНИЯ К РЕЗУЛЬТАТАМ ИНЖЕНЕРНЫХ ИЗЫСКАНИЙ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И ПРОЕКТНОЙ ДОКУМЕНТАЦИИ В ЦЕЛЯХ ОБЕСПЕЧЕНИЯ БЕЗОПАСНОСТИ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ЗДАНИЙ И СООРУЖЕНИЙ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15. Общие требования к результатам инженерных изысканий и проектной документации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Результаты инженерных изысканий должны быть достоверными и достаточными для установления проектных значений параметров и других проектных характеристик здания или сооружения, а также проектируемых мероприятий по обеспечению его безопасности. Расчетные данные в составе результатов инженерных изысканий должны быть обоснованы лицом, выполняющим инженерные изыскания, и содержать прогноз изменения их значений в процессе строительства и эксплуатации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2. В проектной документации здания или сооружения лицом, осуществляющим подготовку проектной </w:t>
      </w:r>
      <w:r w:rsidRPr="00B516D6">
        <w:rPr>
          <w:rFonts w:ascii="Arial" w:hAnsi="Arial" w:cs="Arial"/>
          <w:sz w:val="20"/>
          <w:szCs w:val="20"/>
        </w:rPr>
        <w:lastRenderedPageBreak/>
        <w:t>документации, должны быть учтены исходные данные, передаваемые застройщиком (заказчиком) в соответствии с законодательством о градостроительной деятельности. В составе исходных данных для проектирования должен быть указан уровень ответственности проектируемого здания или сооружения, устанавливаемый в соответствии с частями 7 - 10 статьи 4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Задание на выполнение инженерных изысканий для строительства, реконструкции зданий и сооружений повышенного уровня ответственности и задание на проектирование таких зданий и сооружений могут предусматривать необходимость научного сопровождения инженерных изысканий и (или) проектирования и строительства здания или сооружения. В проектной документации опасных производственных объектов, относящихся в соответствии с частью 8 статьи 4 настоящего Федерального закона к зданиям или сооружениям повышенного уровня ответственности, должны быть предусмотрены конструктивные и организационно-технические меры по защите жизни и здоровья людей и окружающей среды от опасных последствий аварий в процессе строительства, эксплуатации, консервации и сноса (демонтажа) таких объектов.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В проектной документации здания или сооружения может быть предусмотрена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строительства и (или) эксплуатации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В проектной документации проектные значения параметров и другие проектные характеристики здания или сооружения, а также проектируемые мероприятия по обеспечению его безопасности должны быть установлены таким образом, чтобы в процессе строительства и эксплуатации здание или сооружение было безопасным для жизни и здоровья граждан (включая инвалидов и другие группы населения с ограниченными возможностями передвижения), имущества физических или юридических лиц, государственного или муниципального имущества, окружающей среды, жизни и здоровья животных и растений.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Соответствие проектных значений параметров и других проектных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ссылками на требования настоящего Федерального закона и ссылками на требования стандартов и сводов правил, включенных в указанные в частях 1 и 7 статьи 6 настоящего Федерального закона перечни, или на требования специальных технических условий. В случае отсутствия указанных требований соответствие проектных значений и характеристик здания или сооружения требованиям безопасности, а также проектируемые мероприятия по обеспечению его безопасности должны быть обоснованы одним или несколькими способами из следующих способов: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результаты исследований;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расчеты и (или) испытания, выполненные по сертифицированным или апробированным иным способом методикам;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моделирование сценариев возникновения опасных природных процессов и явлений и (или) техногенных воздействий, в том числе при неблагоприятном сочетании опасных природных процессов и явлений и (или) техногенных воздействий;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оценка риска возникновения опасных природных процессов и явлений и (или) техногенных воздействий.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7. При обосновании, предусмотренном частью 6 настоящей статьи, должны быть учтены исходные данные для проектирования, в том числе результаты инженерных изысканий.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8. В проектной документации должна быть предусмотрена в объеме, необходимом для обеспечения безопасности здания или сооружения, доступность элементов строительных конструкций, сетей инженерно-технического обеспечения и систем инженерно-технического обеспечения для определения фактических значений их параметров и других характеристик, а также параметров материалов, изделий и устройств, влияющих на безопасность здания или сооружения, в процессе его строительства и эксплуатации.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9. В проектной документации лицом, осуществляющим подготовку проектной документации, должны быть предусмотрены: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1) возможность безопасной эксплуатации проектируемого здания или сооружения и требования к способам проведения мероприятий по техническому обслуживанию, при проведении которых отсутствует угроза нарушения безопасности строительных конструкций, сетей инженерно-технического обеспечения и </w:t>
      </w:r>
      <w:r w:rsidRPr="00B516D6">
        <w:rPr>
          <w:rFonts w:ascii="Arial" w:hAnsi="Arial" w:cs="Arial"/>
          <w:sz w:val="20"/>
          <w:szCs w:val="20"/>
        </w:rPr>
        <w:lastRenderedPageBreak/>
        <w:t>систем инженерно-технического обеспечения или недопустимого ухудшения параметров среды обитания людей;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минимальная периодичность осуществления проверок, осмотров и освидетельствований состояния строительных конструкций, основания, сетей инженерно-технического обеспечения и систем инженерно-технического обеспечения здания или сооружения и (или) необходимость проведения мониторинга компонентов окружающей среды, состояния основания, строительных конструкций и систем инженерно-технического обеспечения в процессе эксплуатации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сведения для пользователей и эксплуатационных служб о значениях эксплуатационных нагрузок на строительные конструкции, сети инженерно-технического обеспечения и системы инженерно-технического обеспечения, которые недопустимо превышать в процессе эксплуатации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сведения о размещении скрытых электрических проводок, трубопроводов и иных устройств, повреждение которых может привести к угрозе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10. Проектная документация здания или сооружения должна использоваться в качестве основного документа при принятии решений об обеспечении безопасности здания или сооружения на всех последующих этапах жизненного цикла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16. Требования к обеспечению механической безопасности здания или сооружения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Выполнение требований механической безопасности в проектной документации здания или сооружения должно быть обосновано расчетами и иными способами, указанными в части 6 статьи 15 настоящего Федерального закона, подтверждающими, что в процессе строительства и эксплуатации здания или сооружения его строительные конструкции и основание не достигнут предельного состояния по прочности и устойчивости при учитываемых в соответствии с частями 5 и 6 настоящей статьи вариантах одновременного действия нагрузок и воздействий.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За предельное состояние строительных конструкций и основания по прочности и устойчивости должно быть принято состояние, характеризующееся: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разрушением любого характера;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потерей устойчивости формы;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потерей устойчивости положения;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нарушением эксплуатационной пригодности и иными явлениями, связанными с угрозой причинения вреда жизни и здоровью людей, имуществу физических или юридических лиц, государственному или муниципальному имуществу, окружающей среде, жизни и здоровью животных и растений.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В расчетах строительных конструкций и основания должны быть учтены все виды нагрузок, соответствующих функциональному назначению и конструктивному решению здания или сооружения, климатические, а в необходимых случаях технологические воздействия, а также усилия, вызываемые деформацией строительных конструкций и основания. Для элементов строительных конструкций, характеристики которых, учтенные в расчетах прочности и устойчивости здания или сооружения, могут изменяться в процессе эксплуатации под воздействием климатических факторов или агрессивных факторов наружной и внутренней среды, в том числе под воздействием технологических процессов, которые могут вызывать усталостные явления в материале строительных конструкций, в проектной документации должны быть дополнительно указаны параметры, характеризующие сопротивление таким воздействиям, или мероприятия по защите от них.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Расчетные модели (в том числе расчетные схемы, основные предпосылки расчета) строительных конструкций и основания должны отражать действительные условия работы здания или сооружения, отвечающие рассматриваемой расчетной ситуации. При этом должны быть учтены: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факторы, определяющие напряженно-деформированное состояние;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особенности взаимодействия элементов строительных конструкций между собой и с основанием;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пространственная работа строительных конструкций;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геометрическая и физическая нелинейность;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5) пластические и реологические свойства материалов и грунтов;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6) возможность образования трещин;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7) возможные отклонения геометрических параметров от их номинальных значений.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В процессе обоснования выполнения требований механической безопасности должны быть учтены следующие расчетные ситуации: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установившаяся ситуация, имеющая продолжительность того же порядка, что и срок эксплуатации здания или сооружения, в том числе эксплуатация между двумя капитальными ремонтами или изменениями технологического процесса;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переходная ситуация, имеющая небольшую по сравнению со сроком эксплуатации здания или сооружения продолжительность, в том числе строительство, реконструкция, капитальный ремонт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При проектировании здания или сооружения повышенного уровня ответственности должна быть учтена также аварийная расчетная ситуация, имеющая малую вероятность возникновения и небольшую продолжительность, но являющаяся важной с точки зрения последствий достижения предельных состояний, которые могут возникнуть при этой ситуации (в том числе предельных состояний при ситуации, возникающей в связи со взрывом, столкновением, с аварией, пожаром, а также непосредственно после отказа одной из несущих строительных конструкций).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7. Расчеты, обосновывающие безопасность принятых конструктивных решений здания или сооружения, должны быть проведены с учетом уровня ответственности проектируемого здания или сооружения. С этой целью расчетные значения усилий в элементах строительных конструкций и основании здания или сооружения должны быть определены с учетом коэффициента надежности по ответственности, принятое значение которого не должно быть ниже: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1,1 - в отношении здания и сооружения повышенного уровня ответственности;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1,0 - в отношении здания и сооружения нормального уровня ответственности;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0,8 - в отношении здания и сооружения пониженного уровня ответственности.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17. Требования к обеспечению пожарной безопасности здания или сооружения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Для обеспечения пожарной безопасности здания или сооружения в проектной документации одним из способов, указанных в части 6 статьи 15 настоящего Федерального закона, должны быть обоснованы: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противопожарный разрыв или расстояние от проектируемого здания или сооружения до ближайшего здания, сооружения или наружной установки (для линейных сооружений - расстояние от оси трассы до населенных пунктов, промышленных и сельскохозяйственных объектов, лесных массивов, расстояние между прокладываемыми параллельно друг другу трассами линейных сооружений, размеры охранных зон);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принимаемые значения характеристик огнестойкости и пожарной опасности элементов строительных конструкций и систем инженерно-технического обеспечения;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принятое разделение здания или сооружения на пожарные отсеки;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расположение, габариты и протяженность путей эвакуации людей (в том числе инвалидов и других групп населения с ограниченными возможностями передвижения) при возникновении пожара, обеспечение противодымной защиты путей эвакуации, характеристики пожарной опасности материалов отделки стен, полов и потолков на путях эвакуации, число, расположение и габариты эвакуационных выходов;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характеристики или параметры систем обнаружения пожара, оповещения и управления эвакуацией людей при пожаре (с учетом особенностей инвалидов и других групп населения с ограниченными возможностями передвижения), а также автоматического пожаротушения и систем противодымной защиты;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6) меры по обеспечению возможности проезда и подъезда пожарной техники, безопасности доступа личного состава подразделений пожарной охраны и подачи средств пожаротушения к очагу пожара, параметры систем пожаротушения, в том числе наружного и внутреннего противопожарного водоснабжения;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7) организационно-технические мероприятия по обеспечению пожарной безопасности здания или сооружения в процессе их строительства и эксплуатации.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Статья 18. Требования к обеспечению безопасности зданий и сооружений при опасных природных процессах и явлениях и техногенных воздействиях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Для обеспечения безопасности зданий и сооружений, строительство и эксплуатация которых планируются в сложных природных условиях, в случаях, предусмотренных в задании на проектирование здания или сооружения, в проектной документации должны быть предусмотрены: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конструктивные меры, уменьшающие чувствительность строительных конструкций и основания к воздействию опасных природных процессов и явлений и техногенным воздействиям;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меры по улучшению свойств грунтов основания;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ведение строительных работ способами, не приводящими к проявлению новых и (или) интенсификации действующих опасных природных процессов и явлений.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 случаях, когда меры, направленные на защиту людей, здания или сооружения, территории, на которой будут осуществляться строительство, реконструкция и эксплуатация здания или сооружения, от воздействия опасных природных процессов и явлений и техногенных воздействий, а также меры, направленные на предупреждение и (или) уменьшение последствий воздействия опасных природных процессов и явлений и техногенных воздействий, в том числе устройство инженерной защиты, и строительство здания или сооружения могут привести к активизации опасных природных процессов и явлений на прилегающих территориях, в проектной документации должны быть предусмотрены соответствующие компенсационно-восстановительные мероприятия.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Для обеспечения безопасности зданий и сооружений в проектной документации должна быть предусмотрена противоаварийная защита систем инженерно-технического обеспечения.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При обосновании принятых проектных решений уровень ответственности сооружений инженерной и противоаварийной защиты должен быть принят в соответствии с уровнем ответственности защищаемых зданий или сооружений.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Проектная документация здания или сооружения, в том числе сооружений инженерной защиты, должна содержать пределы допустимых изменений параметров, характеризующих безопасность объектов и геологической среды в процессе строительства и эксплуатации. В проектной документации может быть предусмотрена необходимость проведения в процессе строительства и эксплуатации проектируемого здания или сооружения мониторинга компонентов окружающей среды (в том числе состояния окружающих зданий и сооружений, попадающих в зону влияния строительства и эксплуатации проектируемого здания или сооружения), состояния основания, строительных конструкций и систем инженерно-технического обеспечения проектируемого здания или сооружения, сооружений инженерной защиты.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В проектной документации жилых зданий должно быть предусмотрено оборудование таких зданий техническими устройствами для автоматического отключения подачи воды при возникновении аварийных ситуаций.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19. Требования к обеспечению выполнения санитарно-эпидемиологических требований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Для обеспечения выполнения санитарно-эпидемиологических требований в проектной документации зданий и сооружений с помещениями с постоянным пребыванием людей, за исключением объектов индивидуального жилищного строительства, должно быть предусмотрено устройство систем водоснабжения, канализации, отопления, вентиляции, энергоснабжения.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20. Требования к обеспечению качества воздуха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1. В проектной документации зданий и сооружений должно быть предусмотрено оборудование зданий и сооружений системой вентиляции. В проектной документации зданий и сооружений может быть предусмотрено оборудование помещений системой кондиционирования воздуха. Системы вентиляции и </w:t>
      </w:r>
      <w:r w:rsidRPr="00B516D6">
        <w:rPr>
          <w:rFonts w:ascii="Arial" w:hAnsi="Arial" w:cs="Arial"/>
          <w:sz w:val="20"/>
          <w:szCs w:val="20"/>
        </w:rPr>
        <w:lastRenderedPageBreak/>
        <w:t>кондиционирования воздуха должны обеспечивать подачу в помещения воздуха с содержанием вредных веществ, не превышающим предельно допустимых концентраций для таких помещений или для рабочей зоны производственных помещений.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 проектной документации здания и сооружения с помещениями с пребыванием людей должны быть предусмотрены меры по: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ограничению проникновения в помещения пыли, влаги, вредных и неприятно пахнущих веществ из атмосферного воздуха;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обеспечению воздухообмена, достаточного для своевременного удаления вредных веществ из воздуха и поддержания химического состава воздуха в пропорциях, благоприятных для жизнедеятельности человека;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предотвращению проникновения в помещения с постоянным пребыванием людей вредных и неприятно пахнущих веществ из трубопроводов систем и устройств канализации, отопления, вентиляции, кондиционирования, из воздуховодов и технологических трубопроводов, а также выхлопных газов из встроенных автомобильных стоянок;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предотвращению проникновения почвенных газов (радона, метана) в помещения, если в процессе инженерных изысканий обнаружено их наличие на территории, на которой будут осуществляться строительство и эксплуатация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21. Требования к обеспечению качества воды, используемой в качестве питьевой и для хозяйственно-бытовых нужд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В проектной документации наружных и внутренних сетей снабжения зданий и сооружений водой, используемой в качестве питьевой и (или) для хозяйственно-бытовых нужд, должны быть предусмотрены меры по обеспечению подачи требуемого количества воды и предотвращению ее загрязнения.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22. Требования к обеспечению инсоляции и солнцезащиты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Здания должны быть спроектированы таким образом, чтобы в жилых помещениях была обеспечена достаточная продолжительность инсоляции или солнцезащита в целях создания безопасных условий проживания независимо от его срока.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Выполнение требований, предусмотренных частью 1 настоящей статьи, должно быть обеспечено мерами по ориентации жилых помещений по сторонам света, а также мерами конструктивного и планировочного характера, в том числе по благоустройству прилегающей территории.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23. Требования к обеспечению освещения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В расположенных в надземных этажах зданий и сооружений помещениях с постоянным пребыванием людей должно быть обеспечено естественное или совмещенное, а также искусственное освещение, а в подземных этажах - искусственное освещение, достаточное для предотвращения угрозы причинения вреда здоровью людей.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 расположенных в надземных этажах зданий и сооружений помещениях, в которых по условиям осуществления технологических процессов исключена возможность устройства естественного освещения, должно быть обеспечено искусственное освещение, достаточное для предотвращения угрозы причинения вреда здоровью людей.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В случаях, предусмотренных в задании на проектирование, в проектной документации здания или сооружения должны быть предусмотрены устройства для наружного освещения.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24. Требования к обеспечению защиты от шума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Размещение здания или сооружения на местности, проектные значения характеристик строительных конструкций, характеристики принятых в проектной документации типов инженерного оборудования, предусмотренные в проектной документации мероприятия по благоустройству прилегающей территории должны обеспечивать защиту людей от: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1) воздушного шума, создаваемого внешними источниками (снаружи здания);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воздушного шума, создаваемого в других помещениях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ударного шума;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шума, создаваемого оборудованием;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чрезмерного реверберирующего шума в помещении.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 здании или сооружении, которые могут являться источником шума, приводящего к недопустимому превышению уровня воздушного шума на территории, на которой будут осуществляться строительство и эксплуатация здания или сооружения, должны быть предусмотрены меры по снижению уровня шума, источником которого является это проектируемое здание или сооружение.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Защита от шума должна быть обеспечена: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в помещениях жилых, общественных и производственных зданий;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в границах территории, на которой будут осуществляться строительство и эксплуатация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В помещениях и на открытых площадках, где от различимости звука, создаваемого средствами радиооповещения, может зависеть безопасность людей, должны быть предусмотрены меры по обеспечению оптимального уровня громкости и различимости звука.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25. Требования к обеспечению защиты от влаги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В проектной документации здания и сооружения должны быть предусмотрены конструктивные решения, обеспечивающие: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водоотвод с наружных поверхностей ограждающих строительных конструкций, включая кровлю, и от подземных строительных конструкций здания 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водонепроницаемость кровли, наружных стен, перекрытий, а также стен подземных этажей и полов по грунту;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недопущение образования конденсата на внутренней поверхности ограждающих строительных конструкций, за исключением светопрозрачных частей окон и витражей.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 случае, если это установлено в задании на проектирование, в проектной документации должны быть также предусмотрены меры по предотвращению подтопления помещений и строительных конструкций при авариях на системах водоснабжения.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26. Требования к обеспечению защиты от вибрации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В проектной документации здания и сооружения должны быть предусмотрены меры для того, чтобы вибрация в здании и сооружении не причиняла вреда здоровью людей.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27. Требования по обеспечению защиты от воздействия электромагнитного поля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В проектной документации здания и сооружения, строительство которых планируется на территории, где уровень напряженности электромагнитного поля, создаваемого линией электропередачи переменного тока промышленной частоты и (или) передающими радиотехническими объектами, превышает предельно допустимый, должны быть предусмотрены меры по снижению этого уровня в помещениях с пребыванием людей и на прилегающей территории путем соблюдения требований к санитарно-защитным зонам и экранирования от электромагнитного поля.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28. Требования к обеспечению защиты от ионизирующего излучения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В проектной документации здания и сооружения, строительство которых планируется на территории, которая в соответствии с результатами инженерных изысканий является радоноопасной, должны быть предусмотрены меры по дезактивации территории и по обеспечению вентиляции помещений, конструкции которых соприкасаются с грунтом.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2. В проектной документации должно быть предусмотрено использование в процессе строительства материалов и изделий с показателем удельной эффективной активности естественных радионуклидов, не </w:t>
      </w:r>
      <w:r w:rsidRPr="00B516D6">
        <w:rPr>
          <w:rFonts w:ascii="Arial" w:hAnsi="Arial" w:cs="Arial"/>
          <w:sz w:val="20"/>
          <w:szCs w:val="20"/>
        </w:rPr>
        <w:lastRenderedPageBreak/>
        <w:t>превышающим предельного значения, установленного исходя из необходимости обеспечения требований санитарно-эпидемиологического благополучия населения Российской Федерации.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29. Требования к микроклимату помещения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В проектной документации здания или сооружения должны быть определены значения характеристик ограждающих конструкций и приняты конструктивные решения, обеспечивающие соответствие расчетных значений следующих теплотехнических характеристик требуемым значениям, установленным исходя из необходимости создания благоприятных санитарно-гигиенических условий в помещениях: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сопротивление теплопередаче ограждающих строительных конструкций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разность температуры на внутренней поверхности ограждающих строительных конструкций и температуры воздуха внутри здания или сооружения во время отопительного периода;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теплоустойчивость ограждающих строительных конструкций в теплый период года и помещений здания или сооружения в холодный период года;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сопротивление воздухопроницанию ограждающих строительных конструкций;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сопротивление паропроницанию ограждающих строительных конструкций;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6) теплоусвоение поверхности полов.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Наряду с требованиями, предусмотренными частью 1 настоящей статьи, в проектной документации здания или сооружения должны быть предусмотрены меры по предотвращению переувлажнения ограждающих строительных конструкций, накопления влаги на их поверхности и по обеспечению долговечности этих конструкций.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Системы отопления, вентиляции и кондиционирования воздуха и установленные в проектной документации требования к режиму их функционирования должны обеспечивать при принятых с учетом требований статьи 30 настоящего Федерального закона расчетных значениях теплотехнических характеристик ограждающих строительных конструкций соответствие расчетных значений следующих параметров микроклимата помещений требуемым значениям для теплого, холодного и переходного периодов года, установленным исходя из необходимости создания благоприятных санитарно-гигиенических условий: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температура воздуха внутри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результирующая температура;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скорость движения воздуха;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относительная влажность воздуха.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Расчетные значения должны быть определены с учетом назначения зданий или сооружений, условий проживания или деятельности людей в помещениях. Учету подлежат также избытки тепла в производственных помещениях.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В технических решениях систем отопления, вентиляции и кондиционирования воздуха должна быть предусмотрена возможность автономного регулирования параметров микроклимата помещений.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В проектной документации здания или сооружения должны быть предусмотрены также технические решения по обеспечению тепловой и гидравлической устойчивости систем отопления при изменениях внешних и внутренних условий эксплуатации здания или сооружения в течение всех периодов года.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30. Требования безопасности для пользователей зданиями и сооружениями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Параметрами элементов строительных конструкций, значения которых в проектной документации должны быть предусмотрены таким образом, чтобы была сведена к минимуму вероятность наступления несчастных случаев и нанесения травм людям (с учетом инвалидов и других групп населения с ограниченными возможностями передвижения) при перемещении по зданию или сооружению и прилегающей территории в результате скольжения, падения или столкновения, являются: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высота ограждения крыш, балконов, лоджий, террас, наружных галерей, лестничных маршей, площадок и открытых приямков у здания или сооружения, открытых пешеходных переходов, в том числе по мостам и путепроводам, а также перепадов в уровне пола или уровне земли на прилегающей территории;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2) уклон лестниц и пандусов, ширина проступей и высота ступеней на лестницах, высота подъема по одному непрерывному лестничному маршу и пандусу. Недопустимо применение ступеней разной высоты в пределах одного лестничного марша. Перила и поручни на ограждениях лестниц, пандусов и лестничных площадок должны быть непрерывными;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высота порогов, дверных и незаполняемых проемов в стенах на путях перемещения людей, высота прохода по лестницам, подвалу, эксплуатируемому чердаку, высота проходов под выступающими сверху и по бокам пути перемещения людей элементами строительных конструкций или оборудования.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Конструкция ограждений в соответствии с требованиями, предусмотренными настоящей статьей, должна ограничивать возможность случайного падения с высоты (в том числе с крыш зданий) предметов, которые могут нанести травму людям, находящимся под ограждаемым элементом конструкции.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Для обеспечения свободного перемещения людей, а также возможности эвакуации больных на носилках, инвалидов, использующих кресла-коляски, и других групп населения с ограниченными возможностями передвижения должна быть предусмотрена достаточная ширина дверных и незаполняемых проемов в стенах, лестничных маршей и площадок, пандусов и поворотных площадок, коридоров, проходов между стационарными элементами технологического оборудования производственных зданий и элементами оснащения общественных зданий.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На путях перемещения транспортных средств внутри здания или сооружения и по прилегающей территории должны быть предусмотрены меры по обеспечению безопасности передвижения людей.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В проектной документации зданий и сооружений должны быть предусмотрены: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устройства для предупреждения случайного движения подвижных элементов оборудования здания или сооружения (в том числе при отказе устройств автоматического торможения), которое может привести к наступлению несчастных случаев и нанесению травм людям;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конструкция окон, обеспечивающая их безопасную эксплуатацию, в том числе мытье и очистку наружных поверхностей;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устройства для предупреждения случайного выпадения людей из оконных проемов (в случаях, когда низ проема ниже высоты центра тяжести большинства взрослых людей);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достаточное освещение путей перемещения людей и транспортных средств;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размещение хорошо различимых предупреждающих знаков на прозрачных полотнах дверей и перегородках.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В пешеходных зонах зданий и сооружений высотой более сорока метров должны быть предусмотрены защитные приспособления для обеспечения безопасности пребывания людей в этих зонах при действии ветра.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7. Проектные решения зданий и сооружений в целях обеспечения доступности зданий и сооружений для инвалидов и других групп населения с ограниченными возможностями передвижения должны обеспечивать: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досягаемость ими мест посещения и беспрепятственность перемещения внутри зданий и сооружений;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безопасность путей движения (в том числе эвакуационных), а также мест проживания, мест обслуживания и мест приложения труда указанных групп населения.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8. Параметры путей перемещения, оснащение специальными устройствами и размеры помещений для указанных в части 7 настоящей статьи групп населения, предусмотренные в проектной документации, должны быть обоснованы в соответствии с частью 6 статьи 15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9. Для предотвращения получения ожогов при пользовании элементами сетей инженерно-технического обеспечения или систем инженерно-технического обеспечения в проектной документации должны быть предусмотрены: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ограничение температуры поверхностей доступных частей нагревательных приборов и подающих трубопроводов отопления или устройство ограждений, препятствующих контакту людей с этими частями;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ограничение температуры горячего воздуха от выпускного отверстия приборов воздушного отопления;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ограничение температуры горячей воды в системе горячего водоснабжения.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10. Для предотвращения поражения людей электрическим током проектные решения должны предусматривать меры по обеспечению безопасности электроустановок.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11. В проектной документации должны быть предусмотрены меры по предотвращению наступления </w:t>
      </w:r>
      <w:r w:rsidRPr="00B516D6">
        <w:rPr>
          <w:rFonts w:ascii="Arial" w:hAnsi="Arial" w:cs="Arial"/>
          <w:sz w:val="20"/>
          <w:szCs w:val="20"/>
        </w:rPr>
        <w:lastRenderedPageBreak/>
        <w:t>несчастных случаев и нанесения травм людям в результате взрывов, в том числе: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соблюдение правил безопасности устройства систем отопления, горячего водоснабжения, газоиспользующего оборудования, дымоходов, дымовых труб, резервуаров и трубопроводов для воспламеняющихся жидкостей и газов;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соблюдение правил безопасной установки теплогенераторов и установок для сжиженных газов;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регулирование температуры нагревания и давления в системах горячего водоснабжения и отопления;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предотвращение чрезмерного накопления взрывоопасных веществ в воздухе помещений, в том числе путем использования приборов газового контроля.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12. Для обеспечения безопасности в аварийных ситуациях в проектной документации должно быть предусмотрено аварийное освещение.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13. Для обеспечения защиты от несанкционированного вторжения в здания и сооружения необходимо соблюдение следующих требований: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в зданиях с большим количеством посетителей (зрителей), а также в зданиях образовательных, медицинских, банковских организаций, на объектах транспортной инфраструктуры должны быть предусмотрены меры, направленные на уменьшение возможности криминальных проявлений и их последствий;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(в ред. Федерального закона от 02.07.2013 N 185-ФЗ)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в предусмотренных законодательством Российской Федерации случаях в зданиях и сооружениях должны быть устроены системы телевизионного наблюдения, системы сигнализации и другие системы, направленные на обеспечение защиты от угроз террористического характера и несанкционированного вторжения.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14. В проектной документации жилых зданий, объектов инженерной, транспортной и социальной инфраструктур должны быть предусмотрены мероприятия по обеспечению беспрепятственного доступа инвалидов и других групп населения с ограниченными возможностями передвижения к таким объектам.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31. Требование к обеспечению энергетической эффективности зданий и сооружений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В случае, если это предусмотрено в задании на проектирование, в проектной документации должны быть предусмотрены решения по отдельным элементам, строительным конструкциям зданий и сооружений, свойствам таких элементов и строительных конструкций, а также по используемым в зданиях и сооружениях устройствам, технологиям и материалам, позволяющие исключить нерациональный расход энергетических ресурсов в процессе эксплуатации зданий и сооружений.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 случае, если это предусмотрено в задании на проектирование, в проектной документации должно быть предусмотрено оснащение зданий и сооружений приборами учета используемых энергетических ресурсов.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должно обеспечиваться путем выбора в проектной документации оптимальных архитектурных, функционально-технологических, конструктивных и инженерно-технических решений.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32. Требования к обеспечению охраны окружающей среды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Мероприятия по охране окружающей среды, предусмотренные в проектной документации здания или сооружения в соответствии с федеральными законами и другими нормативными правовыми актами Российской Федерации, должны обеспечивать предотвращение или минимизацию оказания негативного воздействия на окружающую среду.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33. Требования к предупреждению действий, вводящих в заблуждение приобретателей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В целях предупреждения действий, вводящих в заблуждение приобретателей, в проектной документации здания или сооружения должна содержаться следующая информация: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1) идентификационные признаки здания или сооружения в соответствии с частью 1 статьи 4 </w:t>
      </w:r>
      <w:r w:rsidRPr="00B516D6">
        <w:rPr>
          <w:rFonts w:ascii="Arial" w:hAnsi="Arial" w:cs="Arial"/>
          <w:sz w:val="20"/>
          <w:szCs w:val="20"/>
        </w:rPr>
        <w:lastRenderedPageBreak/>
        <w:t>настоящего Федерального закона;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срок эксплуатации здания или сооружения и их частей;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показатели энергетической эффективности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степень огнестойкости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Глава 4. ОБЕСПЕЧЕНИЕ БЕЗОПАСНОСТИ ЗДАНИЙ И СООРУЖЕНИЙ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В ПРОЦЕССЕ СТРОИТЕЛЬСТВА, РЕКОНСТРУКЦИИ, КАПИТАЛЬНОГО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И ТЕКУЩЕГО РЕМОНТА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34. Требования к строительным материалам и изделиям, применяемым в процессе строительства зданий и сооружений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Строительство здания или сооружения должно осуществляться с применением строительных материалов и изделий, обеспечивающих соответствие здания или сооружения требованиям настоящего Федерального закона и проектной документации.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Строительные материалы и изделия должны соответствовать требованиям, установленным в соответствии с законодательством Российской Федерации о техническом регулировании.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Лицо, осуществляющее строительство здания или сооружения, в соответствии с законодательством о градостроительной деятельности должно осуществлять контроль за соответствием применяемых строительных материалов и изделий, в том числе строительных материалов, производимых на территории, на которой осуществляется строительство, требованиям проектной документации в течение всего процесса строительства.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35. Требования к строительству зданий и сооружений, консервации объекта, строительство которого не завершено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Строительство, реконструкция, капитальный и текущий ремонт здания или сооружения, консервация объекта, строительство которого не завершено, должны осуществляться таким образом, чтобы негативное воздействие на окружающую среду было минимальным и не возникала угроза для жизни и здоровья граждан, имущества физических или юридических лиц, государственного или муниципального имущества, жизни и здоровья животных и растений.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Глава 5. ОБЕСПЕЧЕНИЕ БЕЗОПАСНОСТИ ЗДАНИЙ И СООРУЖЕНИЙ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В ПРОЦЕССЕ ЭКСПЛУАТАЦИИ, ПРИ ПРЕКРАЩЕНИИ ЭКСПЛУАТАЦИИ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И В ПРОЦЕССЕ СНОСА (ДЕМОНТАЖА)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36. Требования к обеспечению безопасности зданий и сооружений в процессе эксплуатации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Безопасность здания или сооружения в процессе эксплуатации должна обеспечиваться посредством технического обслуживания,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а также посредством текущих ремонтов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Параметры и другие характеристики строительных конструкций и систем инженерно-технического обеспечения в процессе эксплуатации здания или сооружения должны соответствовать требованиям проектной документации. Указанное соответствие должно поддерживаться посредством технического обслуживания и подтверждаться в ходе периодических осмотров и контрольных проверок и (или) мониторинга состояния основания, строительных конструкций и систем инженерно-технического обеспечения, проводимых в соответствии с законодательством Российской Федерации.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Эксплуатация зданий и сооружений должна быть организована таким образом, чтобы обеспечивалось соответствие зданий и сооружений требованиям энергетической эффективности зданий и сооружений и требованиям оснащенности зданий и сооружений приборами учета используемых энергетических ресурсов в течение всего срока эксплуатации зданий и сооружений.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Статья 37. Требования к обеспечению безопасности зданий и сооружений при прекращении эксплуатации и в процессе сноса (демонтажа)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При прекращении эксплуатации здания или сооружения собственник здания или сооружения должен принять меры, предупреждающие причинение вреда населению и окружающей среде, в том числе меры, препятствующие несанкционированному доступу людей в здание или сооружение, а также осуществить мероприятия по утилизации строительного мусора.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Безопасность технических решений по сносу (демонтажу) здания или сооружения с использованием взрывов, сжигания или иных опасных методов должна быть обоснована одним из способов, указанных в части 6 статьи 15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Глава 6. ОЦЕНКА СООТВЕТСТВИЯ ЗДАНИЙ И СООРУЖЕНИЙ,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А ТАКЖЕ СВЯЗАННЫХ СО ЗДАНИЯМИ И С СООРУЖЕНИЯМИ ПРОЦЕССОВ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ПРОЕКТИРОВАНИЯ (ВКЛЮЧАЯ ИЗЫСКАНИЯ), СТРОИТЕЛЬСТВА, МОНТАЖА,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НАЛАДКИ, ЭКСПЛУАТАЦИИ И УТИЛИЗАЦИИ (СНОСА)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38. Общие положения об оценке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целях: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удостоверения соответствия результатов инженерных изысканий требованиям настоящего Федерального закона;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удостоверения соответствия характеристик здания или сооружения, установленных в проектной документации, требованиям настоящего Федерального закона перед началом строительства здания или сооружения;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удостоверения соответствия характеристик здания или сооружения, строительство которых завершено, требованиям настоящего Федерального закона перед вводом здания или сооружения в эксплуатацию;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периодического удостоверения соответствия характеристик эксплуатируемого здания или сооружения требованиям настоящего Федерального закона и проектной документации для подтверждения возможности дальнейшей эксплуатации здания или сооружения.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Оценкой соответствия результатов инженерных изысканий должно определяться соответствие таких результатов требованиям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Оценкой соответствия проектной документации должно определяться соответствие проектной документации требованиям настоящего Федерального закона и результатам инженерных изысканий.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Оценкой соответствия здания или сооружения в процессе строительства и при его окончании должно определяться соответствие выполняемых работ в процессе строительства, результатов их выполнения и применяемых строительных материалов и изделий требованиям настоящего Федерального закона и проектной документации.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Оценкой соответствия здания или сооружения в процессе эксплуатации должно определяться соответствие здания или сооружения требованиям настоящего Федерального закона и проектной документации.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39. Правила обязательной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осуществляется в форме: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1) заявления о соответствии проектной документации требованиям настоящего Федерального закона;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государственной экспертизы результатов инженерных изысканий и проектной документации;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строительного контроля;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4) государственного строительного надзора;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5) заявления о соответствии построенного, реконструированного или отремонтированного здания или сооружения проектной документации;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6) заявления о соответствии построенного, реконструированного или отремонтированного здания или сооружения требованиям настоящего Федерального закона;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7) ввода объекта в эксплуатацию.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Обязательная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лицом, подготовившим проектную документацию, путем составления заверения о том, что проектная документация разработана в соответствии с заданием на проектирование и требованиями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Обязательная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и 4 части 1 настоящей статьи, осуществляется только в случаях, предусмотренных законодательством о градостроительной деятельности.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5 части 1 настоящей статьи, осуществляется лицом, осуществившим строительство (лицом, осуществившим строительство, и застройщиком (заказчиком) в случае осуществления строительства на основании договора), путем подписания документа, подтверждающего соответствие построенного, реконструированного или отремонтированного здания или сооружения проектной документации. Оценка соответствия зданий и сооружений, а также связанных со зданиями и с сооружениями процессов строительства, монтажа, наладки в указанной форме не осуществляется в отношении объектов индивидуального жилищного строительства.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5. Обязательная оценка соответствия зданий и сооружений, а также связанных со зданиями и с сооружениями процессов строительства, монтажа, наладки в форме, предусмотренной пунктом 6 части 1 настоящей статьи, осуществляется лицом, осуществившим строительство, путем подписания документа, подтверждающего соответствие построенного, реконструированного или отремонтированного здания или сооружения требованиям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6. Оценка соответствия зданий и сооружений, а также связанных со зданиями и с сооружениями процессов проектирования (включая изыскания) в форме, указанной в пункте 1 части 1 настоящей статьи, осуществляется до утверждения проектной документации в соответствии с законодательством о градостроительной деятельности.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7.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 и утилизации (сноса) в формах, указанных в пунктах 2 - 4 и 7 части 1 настоящей статьи, осуществляется в соответствии с правилами и в сроки, которые установлены законодательством о градостроительной деятельности.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8. Оценка соответствия зданий и сооружений, а также связанных со зданиями и с сооружениями процессов строительства, монтажа, наладки и утилизации (сноса) в формах, указанных в пунктах 5 и 6 части 1 настоящей статьи, осуществляется после окончания строительства, реконструкции, капитального ремонта здания или сооружения до ввода здания или сооружения в эксплуатацию.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40. Правила обязательной оценки соответствия зданий и сооружений, а также связанных со зданиями и с сооружениями процессов эксплуатации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Обязательная оценка соответствия зданий и сооружений, а также связанных со зданиями и с сооружениями процессов эксплуатации требованиям настоящего Федерального закона и требованиям, установленным в проектной документации, осуществляется в форме: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эксплуатационного контроля;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lastRenderedPageBreak/>
        <w:t>2) государственного контроля (надзора).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Оценка соответствия зданий и сооружений, а также связанных со зданиями и с сооружениями процессов эксплуатации в форме эксплуатационного контроля осуществляется лицом, ответственным за эксплуатацию здания или сооружения, в соответствии с законодательством Российской Федерации.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Оценка соответствия зданий и сооружений, а также связанных со зданиями и с сооружениями процессов эксплуатации в форме государственного контроля (надзора) осуществляется уполномоченными федеральными органами исполнительной власти, органами исполнительной власти субъектов Российской Федерации в случаях и в порядке, которые установлены федеральными законами.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41. Правила добровольной оценки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форме негосударственной экспертизы результатов инженерных изысканий и проектной документации, авторского надзора, обследования зданий и сооружений, состояния их оснований, строительных конструкций и систем инженерно-технического обеспечения и в иных формах, предусмотренных законодательством Российской Федерации.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Добровольная оценка соответствия зданий и сооружений, а также связанных со зданиями и с сооружениями процессов проектирования (включая изыскания), строительства, монтажа, наладки, эксплуатации и утилизации (сноса) осуществляется в порядке, установленном законодательством Российской Федерации.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Глава 7. ЗАКЛЮЧИТЕЛЬНЫЕ ПОЛОЖЕНИЯ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42. Заключительные положения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Требования к зданиям и сооружениям, а также к связанным со зданиями и с сооружениями процессам проектирования (включая изыскания), строительства, монтажа, наладки, эксплуатации и утилизации (сноса), установленные настоящим Федеральным законом, не применяются вплоть до реконструкции или капитального ремонта здания или сооружения к следующим зданиям и сооружениям: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1) к зданиям и сооружениям, введенным в эксплуатацию до вступления в силу таких требований;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2) к зданиям и сооружениям, строительство, реконструкция и капитальный ремонт которых осуществляются в соответствии с проектной документацией, утвержденной или направленной на государственную экспертизу до вступления в силу таких требований;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3) к зданиям и сооружениям, проектная документация которых не подлежит государственной экспертизе и заявление о выдаче разрешения на строительство которых подано до вступления в силу таких требований.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В целях настоящего Федерального закона строительные нормы и правила, утвержденные до дня вступления в силу настоящего Федерального закона, признаются сводами правил.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3. Правительство Российской Федерации не позднее чем за тридцать дней до дня вступления в силу настоящего Федерального закона утверждает перечень национальных стандартов и сводов правил, в результате применения которых на обязательной основе обеспечивается соблюдение требований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4. Национальный орган Российской Федерации по стандартизации не позднее чем за тридцать дней до дня вступления в силу настоящего Федерального закона утверждает, опубликовывает и размещает в соответствии с частью 7 статьи 6 настоящего Федерального закона перечень документов в области стандартизации, в результате применения которых на добровольной основе обеспечивается соблюдение требований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 xml:space="preserve">5. Уполномоченный федеральный орган исполнительной власти не позднее 1 июля 2012 года осуществляет актуализацию строительных норм и правил, признаваемых в соответствии с настоящим Федеральным законом сводами правил и включенных в утверждаемый Правительством Российской </w:t>
      </w:r>
      <w:r w:rsidRPr="00B516D6">
        <w:rPr>
          <w:rFonts w:ascii="Arial" w:hAnsi="Arial" w:cs="Arial"/>
          <w:sz w:val="20"/>
          <w:szCs w:val="20"/>
        </w:rPr>
        <w:lastRenderedPageBreak/>
        <w:t>Федерации и указанный в части 1 статьи 6 настоящего Федерального закона перечень национальных стандартов и сводов правил.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43. О внесении изменения в Федеральный закон "О техническом регулировании"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Главу 1 Федерального закона от 27 декабря 2002 года N 184-ФЗ "О техническом регулировании" (Собрание законодательства Российской Федерации, 2002, N 52, ст. 5140; 2007, N 19, ст. 2293; N 49, ст. 6070; 2009, N 29, ст. 3626) дополнить статьей 5.1 следующего содержания: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"Статья 5.1. Особенности технического регулирования в области обеспечения безопасности зданий и сооружений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Особенности технического регулирования в области обеспечения безопасности зданий и сооружений устанавливаются Федеральным законом "Технический регламент о безопасности зданий и сооружений".".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Статья 44. Вступление в силу настоящего Федерального закона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1. Настоящий Федеральный закон вступает в силу по истечении шести месяцев со дня его официального опубликования, за исключением статьи 43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2. Статья 43 настоящего Федерального закона вступает в силу со дня официального опубликования настоящего Федерального закона.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Президент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Российской Федерации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Д.МЕДВЕДЕВ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Москва, Кремль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30 декабря 2009 года</w:t>
      </w:r>
    </w:p>
    <w:p w:rsidR="00B516D6" w:rsidRPr="00B516D6" w:rsidRDefault="00B516D6" w:rsidP="00B516D6">
      <w:pPr>
        <w:spacing w:after="0"/>
        <w:ind w:left="567" w:firstLine="567"/>
        <w:rPr>
          <w:rFonts w:ascii="Arial" w:hAnsi="Arial" w:cs="Arial"/>
          <w:sz w:val="20"/>
          <w:szCs w:val="20"/>
        </w:rPr>
      </w:pPr>
      <w:r w:rsidRPr="00B516D6">
        <w:rPr>
          <w:rFonts w:ascii="Arial" w:hAnsi="Arial" w:cs="Arial"/>
          <w:sz w:val="20"/>
          <w:szCs w:val="20"/>
        </w:rPr>
        <w:t>N 384-ФЗ</w:t>
      </w:r>
    </w:p>
    <w:p w:rsidR="00175B1E" w:rsidRPr="00F964B9" w:rsidRDefault="00F964B9" w:rsidP="00F964B9">
      <w:pPr>
        <w:spacing w:after="0"/>
        <w:ind w:left="567"/>
        <w:jc w:val="center"/>
        <w:rPr>
          <w:rFonts w:ascii="Arial CYR" w:hAnsi="Arial CYR" w:cs="Arial CYR"/>
        </w:rPr>
      </w:pPr>
      <w:r w:rsidRPr="00F964B9">
        <w:rPr>
          <w:rFonts w:ascii="Arial CYR" w:hAnsi="Arial CYR" w:cs="Arial CYR"/>
        </w:rPr>
        <w:t>______________________________________________________</w:t>
      </w:r>
      <w:r>
        <w:rPr>
          <w:rFonts w:ascii="Arial CYR" w:hAnsi="Arial CYR" w:cs="Arial CYR"/>
        </w:rPr>
        <w:t>____________________________</w:t>
      </w:r>
    </w:p>
    <w:sectPr w:rsidR="00175B1E" w:rsidRPr="00F964B9" w:rsidSect="00175B1E">
      <w:headerReference w:type="default" r:id="rId10"/>
      <w:footerReference w:type="default" r:id="rId11"/>
      <w:pgSz w:w="11906" w:h="16838"/>
      <w:pgMar w:top="0" w:right="595" w:bottom="0" w:left="595" w:header="709" w:footer="709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E73" w:rsidRDefault="00A92E73" w:rsidP="00FF3D03">
      <w:pPr>
        <w:spacing w:after="0" w:line="240" w:lineRule="auto"/>
      </w:pPr>
      <w:r>
        <w:separator/>
      </w:r>
    </w:p>
  </w:endnote>
  <w:endnote w:type="continuationSeparator" w:id="0">
    <w:p w:rsidR="00A92E73" w:rsidRDefault="00A92E73" w:rsidP="00FF3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D03" w:rsidRPr="004C5A47" w:rsidRDefault="00D04D56" w:rsidP="00175B1E">
    <w:pPr>
      <w:pStyle w:val="a8"/>
      <w:rPr>
        <w:rFonts w:ascii="Arial CYR" w:hAnsi="Arial CYR" w:cs="Arial CYR"/>
        <w:sz w:val="20"/>
        <w:szCs w:val="20"/>
      </w:rPr>
    </w:pPr>
    <w:r w:rsidRPr="004C5A47">
      <w:rPr>
        <w:rFonts w:ascii="Arial CYR" w:hAnsi="Arial CYR" w:cs="Arial CYR"/>
        <w:noProof/>
        <w:sz w:val="20"/>
        <w:szCs w:val="20"/>
        <w:lang w:eastAsia="ru-RU"/>
      </w:rPr>
      <w:drawing>
        <wp:anchor distT="0" distB="0" distL="114300" distR="114300" simplePos="0" relativeHeight="251658240" behindDoc="1" locked="0" layoutInCell="1" allowOverlap="1" wp14:anchorId="363DEC54" wp14:editId="00A0246B">
          <wp:simplePos x="0" y="0"/>
          <wp:positionH relativeFrom="column">
            <wp:posOffset>3175</wp:posOffset>
          </wp:positionH>
          <wp:positionV relativeFrom="paragraph">
            <wp:posOffset>-79375</wp:posOffset>
          </wp:positionV>
          <wp:extent cx="762000" cy="338455"/>
          <wp:effectExtent l="0" t="0" r="0" b="4445"/>
          <wp:wrapTight wrapText="bothSides">
            <wp:wrapPolygon edited="0">
              <wp:start x="2160" y="0"/>
              <wp:lineTo x="0" y="4863"/>
              <wp:lineTo x="0" y="15805"/>
              <wp:lineTo x="540" y="19452"/>
              <wp:lineTo x="1620" y="20668"/>
              <wp:lineTo x="19440" y="20668"/>
              <wp:lineTo x="20520" y="19452"/>
              <wp:lineTo x="21060" y="15805"/>
              <wp:lineTo x="21060" y="4863"/>
              <wp:lineTo x="18900" y="0"/>
              <wp:lineTo x="2160" y="0"/>
            </wp:wrapPolygon>
          </wp:wrapTight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atermarkS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00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B1E" w:rsidRPr="004C5A47">
      <w:rPr>
        <w:rFonts w:ascii="Arial CYR" w:hAnsi="Arial CYR" w:cs="Arial CYR"/>
        <w:sz w:val="20"/>
        <w:szCs w:val="20"/>
      </w:rPr>
      <w:ptab w:relativeTo="margin" w:alignment="center" w:leader="none"/>
    </w:r>
    <w:hyperlink r:id="rId2" w:history="1">
      <w:r w:rsidR="00175B1E" w:rsidRPr="004C5A47">
        <w:rPr>
          <w:rStyle w:val="a3"/>
          <w:rFonts w:ascii="Arial CYR" w:hAnsi="Arial CYR" w:cs="Arial CYR"/>
          <w:b/>
          <w:sz w:val="20"/>
          <w:szCs w:val="20"/>
          <w:u w:val="none"/>
        </w:rPr>
        <w:t>sro.center</w:t>
      </w:r>
    </w:hyperlink>
    <w:r w:rsidR="00175B1E" w:rsidRPr="004C5A47">
      <w:rPr>
        <w:rFonts w:ascii="Arial CYR" w:hAnsi="Arial CYR" w:cs="Arial CYR"/>
        <w:sz w:val="20"/>
        <w:szCs w:val="20"/>
      </w:rPr>
      <w:ptab w:relativeTo="margin" w:alignment="right" w:leader="none"/>
    </w:r>
    <w:r w:rsidR="00175B1E" w:rsidRPr="004C5A47">
      <w:rPr>
        <w:rFonts w:ascii="Arial CYR" w:hAnsi="Arial CYR" w:cs="Arial CYR"/>
        <w:sz w:val="20"/>
        <w:szCs w:val="20"/>
      </w:rPr>
      <w:t xml:space="preserve">Страница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PAGE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B516D6">
      <w:rPr>
        <w:rFonts w:ascii="Arial CYR" w:hAnsi="Arial CYR" w:cs="Arial CYR"/>
        <w:b/>
        <w:noProof/>
        <w:sz w:val="20"/>
        <w:szCs w:val="20"/>
      </w:rPr>
      <w:t>23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  <w:r w:rsidR="00175B1E" w:rsidRPr="004C5A47">
      <w:rPr>
        <w:rFonts w:ascii="Arial CYR" w:hAnsi="Arial CYR" w:cs="Arial CYR"/>
        <w:sz w:val="20"/>
        <w:szCs w:val="20"/>
      </w:rPr>
      <w:t xml:space="preserve"> из </w:t>
    </w:r>
    <w:r w:rsidR="00175B1E" w:rsidRPr="004C5A47">
      <w:rPr>
        <w:rFonts w:ascii="Arial CYR" w:hAnsi="Arial CYR" w:cs="Arial CYR"/>
        <w:b/>
        <w:sz w:val="20"/>
        <w:szCs w:val="20"/>
      </w:rPr>
      <w:fldChar w:fldCharType="begin"/>
    </w:r>
    <w:r w:rsidR="00175B1E" w:rsidRPr="004C5A47">
      <w:rPr>
        <w:rFonts w:ascii="Arial CYR" w:hAnsi="Arial CYR" w:cs="Arial CYR"/>
        <w:b/>
        <w:sz w:val="20"/>
        <w:szCs w:val="20"/>
      </w:rPr>
      <w:instrText>NUMPAGES  \* Arabic  \* MERGEFORMAT</w:instrText>
    </w:r>
    <w:r w:rsidR="00175B1E" w:rsidRPr="004C5A47">
      <w:rPr>
        <w:rFonts w:ascii="Arial CYR" w:hAnsi="Arial CYR" w:cs="Arial CYR"/>
        <w:b/>
        <w:sz w:val="20"/>
        <w:szCs w:val="20"/>
      </w:rPr>
      <w:fldChar w:fldCharType="separate"/>
    </w:r>
    <w:r w:rsidR="00B516D6">
      <w:rPr>
        <w:rFonts w:ascii="Arial CYR" w:hAnsi="Arial CYR" w:cs="Arial CYR"/>
        <w:b/>
        <w:noProof/>
        <w:sz w:val="20"/>
        <w:szCs w:val="20"/>
      </w:rPr>
      <w:t>23</w:t>
    </w:r>
    <w:r w:rsidR="00175B1E" w:rsidRPr="004C5A47">
      <w:rPr>
        <w:rFonts w:ascii="Arial CYR" w:hAnsi="Arial CYR" w:cs="Arial CY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E73" w:rsidRDefault="00A92E73" w:rsidP="00FF3D03">
      <w:pPr>
        <w:spacing w:after="0" w:line="240" w:lineRule="auto"/>
      </w:pPr>
      <w:r>
        <w:separator/>
      </w:r>
    </w:p>
  </w:footnote>
  <w:footnote w:type="continuationSeparator" w:id="0">
    <w:p w:rsidR="00A92E73" w:rsidRDefault="00A92E73" w:rsidP="00FF3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4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488"/>
      <w:gridCol w:w="3401"/>
    </w:tblGrid>
    <w:tr w:rsidR="00FF3D03" w:rsidRPr="0007080E" w:rsidTr="00FF3D03">
      <w:trPr>
        <w:trHeight w:val="288"/>
      </w:trPr>
      <w:sdt>
        <w:sdtPr>
          <w:rPr>
            <w:rFonts w:ascii="Tahoma" w:hAnsi="Tahoma" w:cs="Tahoma"/>
            <w:sz w:val="16"/>
            <w:szCs w:val="16"/>
          </w:rPr>
          <w:alias w:val="Название"/>
          <w:id w:val="77761602"/>
          <w:placeholder>
            <w:docPart w:val="4FC789DD7BA14FC8921CE334994146E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7487" w:type="dxa"/>
            </w:tcPr>
            <w:p w:rsidR="00FF3D03" w:rsidRPr="0007080E" w:rsidRDefault="00B516D6" w:rsidP="00B516D6">
              <w:pPr>
                <w:pStyle w:val="a6"/>
                <w:ind w:right="312"/>
                <w:rPr>
                  <w:rFonts w:ascii="Arial CYR" w:eastAsiaTheme="majorEastAsia" w:hAnsi="Arial CYR" w:cs="Arial CYR"/>
                  <w:sz w:val="36"/>
                  <w:szCs w:val="36"/>
                </w:rPr>
              </w:pPr>
              <w:r w:rsidRPr="00B516D6">
                <w:rPr>
                  <w:rFonts w:ascii="Tahoma" w:hAnsi="Tahoma" w:cs="Tahoma"/>
                  <w:sz w:val="16"/>
                  <w:szCs w:val="16"/>
                </w:rPr>
                <w:t>Федеральный закон от 30.12.2009 N 384-ФЗ(ред. от 02.07.2013)"Технический регламент о безопасности зданий и сооружений"</w:t>
              </w:r>
            </w:p>
          </w:tc>
        </w:sdtContent>
      </w:sdt>
      <w:tc>
        <w:tcPr>
          <w:tcW w:w="3401" w:type="dxa"/>
        </w:tcPr>
        <w:p w:rsidR="00175B1E" w:rsidRPr="0007080E" w:rsidRDefault="00175B1E" w:rsidP="007D16B4">
          <w:pPr>
            <w:spacing w:after="0"/>
            <w:jc w:val="center"/>
            <w:rPr>
              <w:rFonts w:ascii="Arial CYR" w:hAnsi="Arial CYR" w:cs="Arial CYR"/>
              <w:sz w:val="18"/>
              <w:szCs w:val="18"/>
            </w:rPr>
          </w:pPr>
        </w:p>
        <w:p w:rsidR="00FF3D03" w:rsidRPr="0007080E" w:rsidRDefault="007D16B4" w:rsidP="007D16B4">
          <w:pPr>
            <w:spacing w:after="0"/>
            <w:jc w:val="center"/>
            <w:rPr>
              <w:rFonts w:ascii="Arial CYR" w:hAnsi="Arial CYR" w:cs="Arial CYR"/>
              <w:b/>
              <w:sz w:val="18"/>
              <w:szCs w:val="18"/>
            </w:rPr>
          </w:pPr>
          <w:r w:rsidRPr="0007080E">
            <w:rPr>
              <w:rFonts w:ascii="Arial CYR" w:hAnsi="Arial CYR" w:cs="Arial CYR"/>
              <w:sz w:val="18"/>
              <w:szCs w:val="18"/>
            </w:rPr>
            <w:t xml:space="preserve">Документ подготовлен </w:t>
          </w:r>
          <w:hyperlink r:id="rId1" w:history="1">
            <w:r w:rsidRPr="0007080E">
              <w:rPr>
                <w:rStyle w:val="a3"/>
                <w:rFonts w:ascii="Arial CYR" w:hAnsi="Arial CYR" w:cs="Arial CYR"/>
                <w:b/>
                <w:sz w:val="18"/>
                <w:szCs w:val="18"/>
                <w:u w:val="none"/>
              </w:rPr>
              <w:t>sro.center</w:t>
            </w:r>
          </w:hyperlink>
        </w:p>
      </w:tc>
    </w:tr>
  </w:tbl>
  <w:p w:rsidR="00FF3D03" w:rsidRPr="0007080E" w:rsidRDefault="00FF3D03">
    <w:pPr>
      <w:pStyle w:val="a6"/>
      <w:rPr>
        <w:rFonts w:ascii="Arial CYR" w:hAnsi="Arial CYR" w:cs="Arial CY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7EB"/>
    <w:rsid w:val="00027D89"/>
    <w:rsid w:val="0007080E"/>
    <w:rsid w:val="00175B1E"/>
    <w:rsid w:val="001E3626"/>
    <w:rsid w:val="002141EC"/>
    <w:rsid w:val="002A29E9"/>
    <w:rsid w:val="004C5A47"/>
    <w:rsid w:val="006B6467"/>
    <w:rsid w:val="007D16B4"/>
    <w:rsid w:val="009827EB"/>
    <w:rsid w:val="00A14A13"/>
    <w:rsid w:val="00A61195"/>
    <w:rsid w:val="00A92E73"/>
    <w:rsid w:val="00B516D6"/>
    <w:rsid w:val="00D04D56"/>
    <w:rsid w:val="00DA3D95"/>
    <w:rsid w:val="00DE5C1A"/>
    <w:rsid w:val="00EC68FA"/>
    <w:rsid w:val="00F964B9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3D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F3D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F3D0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3D03"/>
  </w:style>
  <w:style w:type="paragraph" w:styleId="a8">
    <w:name w:val="footer"/>
    <w:basedOn w:val="a"/>
    <w:link w:val="a9"/>
    <w:uiPriority w:val="99"/>
    <w:unhideWhenUsed/>
    <w:rsid w:val="00FF3D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3D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ro.cente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ro.center/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sro.cent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FC789DD7BA14FC8921CE334994146E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B8566C-8CCB-4A67-8F94-730011F8E36E}"/>
      </w:docPartPr>
      <w:docPartBody>
        <w:p w:rsidR="006D6AD6" w:rsidRDefault="006C6FEB" w:rsidP="006C6FEB">
          <w:pPr>
            <w:pStyle w:val="4FC789DD7BA14FC8921CE334994146E0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FEB"/>
    <w:rsid w:val="00572E1C"/>
    <w:rsid w:val="005C18F0"/>
    <w:rsid w:val="006C6FEB"/>
    <w:rsid w:val="006D6AD6"/>
    <w:rsid w:val="009F5827"/>
    <w:rsid w:val="00FF3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C789DD7BA14FC8921CE334994146E0">
    <w:name w:val="4FC789DD7BA14FC8921CE334994146E0"/>
    <w:rsid w:val="006C6FEB"/>
  </w:style>
  <w:style w:type="paragraph" w:customStyle="1" w:styleId="B3F5A8361FE743E7BF9FF3DA615FCBF2">
    <w:name w:val="B3F5A8361FE743E7BF9FF3DA615FCBF2"/>
    <w:rsid w:val="006C6FEB"/>
  </w:style>
  <w:style w:type="paragraph" w:customStyle="1" w:styleId="A0900FA999D4479C91B5CFFEE001F04A">
    <w:name w:val="A0900FA999D4479C91B5CFFEE001F04A"/>
    <w:rsid w:val="006C6FEB"/>
  </w:style>
  <w:style w:type="paragraph" w:customStyle="1" w:styleId="F45246A351FA4F92B7C5CC6290C7F7BB">
    <w:name w:val="F45246A351FA4F92B7C5CC6290C7F7BB"/>
    <w:rsid w:val="006C6FEB"/>
  </w:style>
  <w:style w:type="paragraph" w:customStyle="1" w:styleId="6E14EF5D92A542189438E4421ADB7261">
    <w:name w:val="6E14EF5D92A542189438E4421ADB7261"/>
    <w:rsid w:val="006C6F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2C3735-B32D-4D81-B85C-67A037EF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11895</Words>
  <Characters>67803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26.12.2008 N 294-ФЗ(ред. от 12.03.2014)"О защите прав юридических лиц и индивидуальных предпринимателей при осуществлении государственного контроля (надзора) и муниципального контроля"</vt:lpstr>
    </vt:vector>
  </TitlesOfParts>
  <Company/>
  <LinksUpToDate>false</LinksUpToDate>
  <CharactersWithSpaces>79539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30.12.2009 N 384-ФЗ(ред. от 02.07.2013)"Технический регламент о безопасности зданий и сооружений"</dc:title>
  <dc:creator>sro.center</dc:creator>
  <cp:lastModifiedBy>sro.center</cp:lastModifiedBy>
  <cp:revision>2</cp:revision>
  <dcterms:created xsi:type="dcterms:W3CDTF">2014-06-26T21:14:00Z</dcterms:created>
  <dcterms:modified xsi:type="dcterms:W3CDTF">2014-06-26T21:14:00Z</dcterms:modified>
</cp:coreProperties>
</file>