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CE79B3"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42084" w:rsidRDefault="00F42084" w:rsidP="00F42084">
      <w:pPr>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21.11.2011 N 323-ФЗ</w:t>
      </w:r>
      <w:bookmarkEnd w:id="0"/>
      <w:r>
        <w:rPr>
          <w:rFonts w:ascii="Tahoma" w:hAnsi="Tahoma" w:cs="Tahoma"/>
          <w:sz w:val="48"/>
          <w:szCs w:val="48"/>
        </w:rPr>
        <w:br/>
        <w:t>(ред. от 28.12.2013, с изм. от 04.06.2014)</w:t>
      </w:r>
      <w:r>
        <w:rPr>
          <w:rFonts w:ascii="Tahoma" w:hAnsi="Tahoma" w:cs="Tahoma"/>
          <w:sz w:val="48"/>
          <w:szCs w:val="48"/>
        </w:rPr>
        <w:br/>
        <w:t>"Об основах охраны здоровья граждан в Российской Федерации"</w:t>
      </w:r>
    </w:p>
    <w:p w:rsidR="00FF3D03" w:rsidRDefault="00FF3D03" w:rsidP="0007080E">
      <w:pPr>
        <w:spacing w:after="0"/>
        <w:jc w:val="center"/>
        <w:rPr>
          <w:rFonts w:ascii="Arial CYR" w:hAnsi="Arial CYR" w:cs="Arial CYR"/>
        </w:rPr>
      </w:pPr>
    </w:p>
    <w:p w:rsidR="00F42084" w:rsidRDefault="00F42084" w:rsidP="0007080E">
      <w:pPr>
        <w:spacing w:after="0"/>
        <w:jc w:val="center"/>
        <w:rPr>
          <w:rFonts w:ascii="Arial CYR" w:hAnsi="Arial CYR" w:cs="Arial CYR"/>
        </w:rPr>
      </w:pPr>
    </w:p>
    <w:p w:rsidR="00F42084" w:rsidRDefault="00F42084" w:rsidP="0007080E">
      <w:pPr>
        <w:spacing w:after="0"/>
        <w:jc w:val="center"/>
        <w:rPr>
          <w:rFonts w:ascii="Arial CYR" w:hAnsi="Arial CYR" w:cs="Arial CYR"/>
        </w:rPr>
      </w:pPr>
    </w:p>
    <w:p w:rsidR="00F42084" w:rsidRDefault="00F42084" w:rsidP="0007080E">
      <w:pPr>
        <w:spacing w:after="0"/>
        <w:jc w:val="center"/>
        <w:rPr>
          <w:rFonts w:ascii="Arial CYR" w:hAnsi="Arial CYR" w:cs="Arial CYR"/>
        </w:rPr>
      </w:pPr>
    </w:p>
    <w:p w:rsidR="00F42084" w:rsidRDefault="00F42084" w:rsidP="0007080E">
      <w:pPr>
        <w:spacing w:after="0"/>
        <w:jc w:val="center"/>
        <w:rPr>
          <w:rFonts w:ascii="Arial CYR" w:hAnsi="Arial CYR" w:cs="Arial CYR"/>
        </w:rPr>
      </w:pPr>
    </w:p>
    <w:p w:rsidR="00F42084" w:rsidRDefault="00F42084" w:rsidP="0007080E">
      <w:pPr>
        <w:spacing w:after="0"/>
        <w:jc w:val="center"/>
        <w:rPr>
          <w:rFonts w:ascii="Arial CYR" w:hAnsi="Arial CYR" w:cs="Arial CYR"/>
        </w:rPr>
      </w:pPr>
    </w:p>
    <w:p w:rsidR="00F42084" w:rsidRPr="0007080E" w:rsidRDefault="00F42084"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F42084" w:rsidRDefault="00F42084" w:rsidP="00F42084">
      <w:pPr>
        <w:spacing w:after="0"/>
        <w:rPr>
          <w:rFonts w:ascii="Arial CYR" w:hAnsi="Arial CYR" w:cs="Arial CYR"/>
          <w:sz w:val="20"/>
          <w:szCs w:val="20"/>
        </w:rPr>
      </w:pPr>
      <w:r>
        <w:rPr>
          <w:rFonts w:ascii="Arial CYR" w:hAnsi="Arial CYR" w:cs="Arial CYR"/>
          <w:sz w:val="20"/>
          <w:szCs w:val="20"/>
        </w:rPr>
        <w:lastRenderedPageBreak/>
        <w:t>21 ноября 2011 года N 323-ФЗ</w:t>
      </w:r>
    </w:p>
    <w:p w:rsidR="00175B1E" w:rsidRPr="0007080E" w:rsidRDefault="0007080E" w:rsidP="0007080E">
      <w:pPr>
        <w:spacing w:after="0"/>
        <w:jc w:val="center"/>
        <w:rPr>
          <w:rFonts w:ascii="Arial CYR" w:hAnsi="Arial CYR" w:cs="Arial CYR"/>
        </w:rPr>
      </w:pPr>
      <w:r w:rsidRPr="0007080E">
        <w:rPr>
          <w:rFonts w:ascii="Arial CYR" w:hAnsi="Arial CYR" w:cs="Arial CYR"/>
        </w:rPr>
        <w:t>_________________________________________</w:t>
      </w:r>
      <w:r>
        <w:rPr>
          <w:rFonts w:ascii="Arial CYR" w:hAnsi="Arial CYR" w:cs="Arial CYR"/>
        </w:rPr>
        <w:t>___________________</w:t>
      </w:r>
      <w:r w:rsidRPr="0007080E">
        <w:rPr>
          <w:rFonts w:ascii="Arial CYR" w:hAnsi="Arial CYR" w:cs="Arial CYR"/>
        </w:rPr>
        <w:t>___________________________</w:t>
      </w:r>
    </w:p>
    <w:p w:rsidR="00F964B9" w:rsidRPr="00F42084" w:rsidRDefault="00F964B9" w:rsidP="0007080E">
      <w:pPr>
        <w:spacing w:after="0"/>
        <w:jc w:val="center"/>
        <w:rPr>
          <w:rFonts w:ascii="Arial CYR" w:hAnsi="Arial CYR" w:cs="Arial CYR"/>
          <w:b/>
          <w:sz w:val="16"/>
          <w:szCs w:val="16"/>
        </w:rPr>
      </w:pPr>
    </w:p>
    <w:p w:rsidR="00F42084" w:rsidRPr="00F42084" w:rsidRDefault="00F42084" w:rsidP="00F42084">
      <w:pPr>
        <w:spacing w:after="0"/>
        <w:ind w:left="567" w:firstLine="567"/>
        <w:jc w:val="center"/>
        <w:rPr>
          <w:rFonts w:ascii="Arial" w:hAnsi="Arial" w:cs="Arial"/>
          <w:b/>
          <w:sz w:val="20"/>
          <w:szCs w:val="20"/>
        </w:rPr>
      </w:pPr>
      <w:r w:rsidRPr="00F42084">
        <w:rPr>
          <w:rFonts w:ascii="Arial" w:hAnsi="Arial" w:cs="Arial"/>
          <w:b/>
          <w:sz w:val="20"/>
          <w:szCs w:val="20"/>
        </w:rPr>
        <w:t>РОССИЙСКАЯ ФЕДЕРАЦИЯ</w:t>
      </w:r>
    </w:p>
    <w:p w:rsidR="00F42084" w:rsidRPr="00F42084" w:rsidRDefault="00F42084" w:rsidP="00F42084">
      <w:pPr>
        <w:spacing w:after="0"/>
        <w:ind w:left="567" w:firstLine="567"/>
        <w:jc w:val="center"/>
        <w:rPr>
          <w:rFonts w:ascii="Arial" w:hAnsi="Arial" w:cs="Arial"/>
          <w:b/>
          <w:sz w:val="20"/>
          <w:szCs w:val="20"/>
        </w:rPr>
      </w:pPr>
    </w:p>
    <w:p w:rsidR="00F42084" w:rsidRPr="00F42084" w:rsidRDefault="00F42084" w:rsidP="00F42084">
      <w:pPr>
        <w:spacing w:after="0"/>
        <w:ind w:left="567" w:firstLine="567"/>
        <w:jc w:val="center"/>
        <w:rPr>
          <w:rFonts w:ascii="Arial" w:hAnsi="Arial" w:cs="Arial"/>
          <w:b/>
          <w:sz w:val="20"/>
          <w:szCs w:val="20"/>
        </w:rPr>
      </w:pPr>
      <w:r w:rsidRPr="00F42084">
        <w:rPr>
          <w:rFonts w:ascii="Arial" w:hAnsi="Arial" w:cs="Arial"/>
          <w:b/>
          <w:sz w:val="20"/>
          <w:szCs w:val="20"/>
        </w:rPr>
        <w:t>ФЕДЕРАЛЬНЫЙ ЗАКОН</w:t>
      </w:r>
    </w:p>
    <w:p w:rsidR="00F42084" w:rsidRPr="00F42084" w:rsidRDefault="00F42084" w:rsidP="00F42084">
      <w:pPr>
        <w:spacing w:after="0"/>
        <w:ind w:left="567" w:firstLine="567"/>
        <w:jc w:val="center"/>
        <w:rPr>
          <w:rFonts w:ascii="Arial" w:hAnsi="Arial" w:cs="Arial"/>
          <w:b/>
          <w:sz w:val="20"/>
          <w:szCs w:val="20"/>
        </w:rPr>
      </w:pPr>
    </w:p>
    <w:p w:rsidR="00F42084" w:rsidRPr="00F42084" w:rsidRDefault="00F42084" w:rsidP="00F42084">
      <w:pPr>
        <w:spacing w:after="0"/>
        <w:ind w:left="567" w:firstLine="567"/>
        <w:jc w:val="center"/>
        <w:rPr>
          <w:rFonts w:ascii="Arial" w:hAnsi="Arial" w:cs="Arial"/>
          <w:b/>
          <w:sz w:val="20"/>
          <w:szCs w:val="20"/>
        </w:rPr>
      </w:pPr>
      <w:r w:rsidRPr="00F42084">
        <w:rPr>
          <w:rFonts w:ascii="Arial" w:hAnsi="Arial" w:cs="Arial"/>
          <w:b/>
          <w:sz w:val="20"/>
          <w:szCs w:val="20"/>
        </w:rPr>
        <w:t>ОБ ОСНОВАХ ОХРАНЫ ЗДОРОВЬЯ ГРАЖДАН В РОССИЙСКОЙ ФЕДЕРАЦИИ</w:t>
      </w:r>
    </w:p>
    <w:p w:rsidR="00F42084" w:rsidRPr="00F42084" w:rsidRDefault="00F42084" w:rsidP="00F42084">
      <w:pPr>
        <w:spacing w:after="0"/>
        <w:ind w:left="567" w:firstLine="567"/>
        <w:jc w:val="center"/>
        <w:rPr>
          <w:rFonts w:ascii="Arial" w:hAnsi="Arial" w:cs="Arial"/>
          <w:sz w:val="20"/>
          <w:szCs w:val="20"/>
        </w:rPr>
      </w:pPr>
    </w:p>
    <w:p w:rsidR="00F42084" w:rsidRPr="00F42084" w:rsidRDefault="00F42084" w:rsidP="00F42084">
      <w:pPr>
        <w:spacing w:after="0"/>
        <w:ind w:left="567" w:firstLine="567"/>
        <w:jc w:val="right"/>
        <w:rPr>
          <w:rFonts w:ascii="Arial" w:hAnsi="Arial" w:cs="Arial"/>
          <w:sz w:val="20"/>
          <w:szCs w:val="20"/>
        </w:rPr>
      </w:pPr>
      <w:r w:rsidRPr="00F42084">
        <w:rPr>
          <w:rFonts w:ascii="Arial" w:hAnsi="Arial" w:cs="Arial"/>
          <w:sz w:val="20"/>
          <w:szCs w:val="20"/>
        </w:rPr>
        <w:t>Принят</w:t>
      </w:r>
    </w:p>
    <w:p w:rsidR="00F42084" w:rsidRPr="00F42084" w:rsidRDefault="00F42084" w:rsidP="00F42084">
      <w:pPr>
        <w:spacing w:after="0"/>
        <w:ind w:left="567" w:firstLine="567"/>
        <w:jc w:val="right"/>
        <w:rPr>
          <w:rFonts w:ascii="Arial" w:hAnsi="Arial" w:cs="Arial"/>
          <w:sz w:val="20"/>
          <w:szCs w:val="20"/>
        </w:rPr>
      </w:pPr>
      <w:r w:rsidRPr="00F42084">
        <w:rPr>
          <w:rFonts w:ascii="Arial" w:hAnsi="Arial" w:cs="Arial"/>
          <w:sz w:val="20"/>
          <w:szCs w:val="20"/>
        </w:rPr>
        <w:t>Государственной Думой</w:t>
      </w:r>
    </w:p>
    <w:p w:rsidR="00F42084" w:rsidRPr="00F42084" w:rsidRDefault="00F42084" w:rsidP="00F42084">
      <w:pPr>
        <w:spacing w:after="0"/>
        <w:ind w:left="567" w:firstLine="567"/>
        <w:jc w:val="right"/>
        <w:rPr>
          <w:rFonts w:ascii="Arial" w:hAnsi="Arial" w:cs="Arial"/>
          <w:sz w:val="20"/>
          <w:szCs w:val="20"/>
        </w:rPr>
      </w:pPr>
      <w:r w:rsidRPr="00F42084">
        <w:rPr>
          <w:rFonts w:ascii="Arial" w:hAnsi="Arial" w:cs="Arial"/>
          <w:sz w:val="20"/>
          <w:szCs w:val="20"/>
        </w:rPr>
        <w:t>1 ноября 2011 года</w:t>
      </w:r>
    </w:p>
    <w:p w:rsidR="00F42084" w:rsidRPr="00F42084" w:rsidRDefault="00F42084" w:rsidP="00F42084">
      <w:pPr>
        <w:spacing w:after="0"/>
        <w:ind w:left="567" w:firstLine="567"/>
        <w:jc w:val="right"/>
        <w:rPr>
          <w:rFonts w:ascii="Arial" w:hAnsi="Arial" w:cs="Arial"/>
          <w:sz w:val="20"/>
          <w:szCs w:val="20"/>
        </w:rPr>
      </w:pPr>
    </w:p>
    <w:p w:rsidR="00F42084" w:rsidRPr="00F42084" w:rsidRDefault="00F42084" w:rsidP="00F42084">
      <w:pPr>
        <w:spacing w:after="0"/>
        <w:ind w:left="567" w:firstLine="567"/>
        <w:jc w:val="right"/>
        <w:rPr>
          <w:rFonts w:ascii="Arial" w:hAnsi="Arial" w:cs="Arial"/>
          <w:sz w:val="20"/>
          <w:szCs w:val="20"/>
        </w:rPr>
      </w:pPr>
      <w:r w:rsidRPr="00F42084">
        <w:rPr>
          <w:rFonts w:ascii="Arial" w:hAnsi="Arial" w:cs="Arial"/>
          <w:sz w:val="20"/>
          <w:szCs w:val="20"/>
        </w:rPr>
        <w:t>Одобрен</w:t>
      </w:r>
    </w:p>
    <w:p w:rsidR="00F42084" w:rsidRPr="00F42084" w:rsidRDefault="00F42084" w:rsidP="00F42084">
      <w:pPr>
        <w:spacing w:after="0"/>
        <w:ind w:left="567" w:firstLine="567"/>
        <w:jc w:val="right"/>
        <w:rPr>
          <w:rFonts w:ascii="Arial" w:hAnsi="Arial" w:cs="Arial"/>
          <w:sz w:val="20"/>
          <w:szCs w:val="20"/>
        </w:rPr>
      </w:pPr>
      <w:r w:rsidRPr="00F42084">
        <w:rPr>
          <w:rFonts w:ascii="Arial" w:hAnsi="Arial" w:cs="Arial"/>
          <w:sz w:val="20"/>
          <w:szCs w:val="20"/>
        </w:rPr>
        <w:t>Советом Федерации</w:t>
      </w:r>
    </w:p>
    <w:p w:rsidR="00F42084" w:rsidRPr="00F42084" w:rsidRDefault="00F42084" w:rsidP="00F42084">
      <w:pPr>
        <w:spacing w:after="0"/>
        <w:ind w:left="567" w:firstLine="567"/>
        <w:jc w:val="right"/>
        <w:rPr>
          <w:rFonts w:ascii="Arial" w:hAnsi="Arial" w:cs="Arial"/>
          <w:sz w:val="20"/>
          <w:szCs w:val="20"/>
        </w:rPr>
      </w:pPr>
      <w:r w:rsidRPr="00F42084">
        <w:rPr>
          <w:rFonts w:ascii="Arial" w:hAnsi="Arial" w:cs="Arial"/>
          <w:sz w:val="20"/>
          <w:szCs w:val="20"/>
        </w:rPr>
        <w:t>9 ноября 2011 года</w:t>
      </w:r>
    </w:p>
    <w:p w:rsidR="00F42084" w:rsidRPr="00F42084" w:rsidRDefault="00F42084" w:rsidP="00F42084">
      <w:pPr>
        <w:spacing w:after="0"/>
        <w:ind w:left="567" w:firstLine="567"/>
        <w:jc w:val="center"/>
        <w:rPr>
          <w:rFonts w:ascii="Arial" w:hAnsi="Arial" w:cs="Arial"/>
          <w:sz w:val="20"/>
          <w:szCs w:val="20"/>
        </w:rPr>
      </w:pP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(в ред. Федеральных законов от 25.06.2012 N 89-ФЗ,</w:t>
      </w: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от 25.06.2012 N 93-ФЗ, от 02.07.2013 N 167-ФЗ,</w:t>
      </w: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от 02.07.2013 N 185-ФЗ, от 23.07.2013 N 205-ФЗ,</w:t>
      </w: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от 27.09.2013 N 253-ФЗ, от 25.11.2013 N 317-ФЗ,</w:t>
      </w: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от 28.12.2013 N 386-ФЗ,</w:t>
      </w: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с изм., внесенными Федеральным законом от 04.06.2014 N 145-ФЗ)</w:t>
      </w:r>
    </w:p>
    <w:p w:rsidR="00F42084" w:rsidRPr="00F42084" w:rsidRDefault="00F42084" w:rsidP="00F42084">
      <w:pPr>
        <w:spacing w:after="0"/>
        <w:ind w:left="567" w:firstLine="567"/>
        <w:jc w:val="center"/>
        <w:rPr>
          <w:rFonts w:ascii="Arial" w:hAnsi="Arial" w:cs="Arial"/>
          <w:sz w:val="20"/>
          <w:szCs w:val="20"/>
        </w:rPr>
      </w:pP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Глава 1. ОБЩИЕ ПОЛОЖЕНИЯ</w:t>
      </w:r>
    </w:p>
    <w:p w:rsidR="00F42084" w:rsidRPr="00F42084" w:rsidRDefault="00F42084" w:rsidP="00F42084">
      <w:pPr>
        <w:spacing w:after="0"/>
        <w:ind w:left="567" w:firstLine="567"/>
        <w:jc w:val="center"/>
        <w:rPr>
          <w:rFonts w:ascii="Arial" w:hAnsi="Arial" w:cs="Arial"/>
          <w:sz w:val="20"/>
          <w:szCs w:val="20"/>
        </w:rPr>
      </w:pPr>
    </w:p>
    <w:p w:rsidR="00F42084" w:rsidRPr="00F42084" w:rsidRDefault="00F42084" w:rsidP="00F42084">
      <w:pPr>
        <w:spacing w:after="0"/>
        <w:ind w:left="567" w:firstLine="567"/>
        <w:jc w:val="center"/>
        <w:rPr>
          <w:rFonts w:ascii="Arial" w:hAnsi="Arial" w:cs="Arial"/>
          <w:sz w:val="20"/>
          <w:szCs w:val="20"/>
        </w:rPr>
      </w:pPr>
      <w:r w:rsidRPr="00F42084">
        <w:rPr>
          <w:rFonts w:ascii="Arial" w:hAnsi="Arial" w:cs="Arial"/>
          <w:sz w:val="20"/>
          <w:szCs w:val="20"/>
        </w:rPr>
        <w:t>Статья 1. Предмет регулирования настоящего Федерального закона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правовые, организационные и экономические основы охраны здоровья граждан;</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права и обязанности медицинских работников и фармацевтических работников.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 Основные понятия, используемые в настоящем Федеральном законе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Для целей настоящего Федерального закона используются следующие основные понятия: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 Законодательство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2. ОСНОВНЫЕ ПРИНЦИПЫ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 Основные принципы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Основными принципами охраны здоровья являются: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приоритет интересов пациента при оказании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приоритет охраны здоровья детей;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социальная защищенность граждан в случае утраты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6) доступность и качество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недопустимость отказа в оказании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приоритет профилактики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соблюдение врачебной тайны.</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 Соблюдение прав граждан в сфере охраны здоровья и обеспечение связанных с этими правами государственных гарантий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 Приоритет интересов пациента при оказании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Приоритет интересов пациента при оказании медицинской помощи реализуется путем: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обеспечения ухода при оказании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 Приоритет охраны здоровья детей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w:t>
      </w:r>
      <w:r w:rsidRPr="00F42084">
        <w:rPr>
          <w:rFonts w:ascii="Arial" w:hAnsi="Arial" w:cs="Arial"/>
          <w:sz w:val="20"/>
          <w:szCs w:val="20"/>
        </w:rPr>
        <w:lastRenderedPageBreak/>
        <w:t>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 Социальная защищенность граждан в случае утраты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10. Доступность и качество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Доступность и качество медицинской помощи обеспечиваются: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наличием необходимого количества медицинских работников и уровнем их квалификации;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возможностью выбора медицинской организации и врача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применением порядков оказания медицинской помощи и стандартов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11. Недопустимость отказа в оказании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12. Приоритет профилактики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Приоритет профилактики в сфере охраны здоровья обеспечивается путем: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осуществления санитарно-противоэпидемических (профилактических) мероприятий;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13. Соблюдение врачебной тайны</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 угрозе распространения инфекционных заболеваний, массовых отравлений и поражений;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3 в ред. Федерального закона от 23.07.2013 N 205-ФЗ)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w:t>
      </w:r>
      <w:r w:rsidRPr="00F42084">
        <w:rPr>
          <w:rFonts w:ascii="Arial" w:hAnsi="Arial" w:cs="Arial"/>
          <w:sz w:val="20"/>
          <w:szCs w:val="20"/>
        </w:rPr>
        <w:lastRenderedPageBreak/>
        <w:t>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ловами "и федеральных государственных органов".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7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в целях осуществления учета и контроля в системе обязательного социального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утратил силу. - Федеральный закон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3. ПОЛНОМОЧИЯ ФЕДЕРАЛЬНЫХ ОРГАНОВ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ГОСУДАРСТВЕННОЙ ВЛАСТИ, ОРГАНОВ ГОСУДАРСТВЕННОЙ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СУБЪЕКТОВ РОССИЙСКОЙ ФЕДЕРАЦИИ И ОРГАНОВ МЕСТНОГО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САМОУПРАВЛЕНИЯ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14. Полномочия федеральных органов государственной власти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 полномочиям федеральных органов государственной власти в сфере охраны здоровья относятся: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проведение единой государственной политики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защита прав и свобод человека и гражданина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управление федеральной государственной собственностью, используемой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организация системы санитарной охраны территории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организация, обеспечение и осуществление федерального государственного санитарно-эпидемиологического надзора;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w:t>
      </w:r>
      <w:r w:rsidRPr="00F42084">
        <w:rPr>
          <w:rFonts w:ascii="Arial" w:hAnsi="Arial" w:cs="Arial"/>
          <w:sz w:val="20"/>
          <w:szCs w:val="20"/>
        </w:rPr>
        <w:lastRenderedPageBreak/>
        <w:t>данных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11.1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18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утверждение порядка создания и деятельности врачебной комиссии медицинской организации;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5) утверждение соответствующей номенклатуры в сфере охраны здоровья (медицинских </w:t>
      </w:r>
      <w:r w:rsidRPr="00F42084">
        <w:rPr>
          <w:rFonts w:ascii="Arial" w:hAnsi="Arial" w:cs="Arial"/>
          <w:sz w:val="20"/>
          <w:szCs w:val="20"/>
        </w:rPr>
        <w:lastRenderedPageBreak/>
        <w:t>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утверждение типовых положений об отдельных видах медицинских организаций, включенных в номенклатуру медицинских организаций;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утверждение порядка организации и проведения экспертизы качества, эффективности и безопасности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утверждение порядка проведения медицинских осмотров;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утверждение перечня профессиональных заболеваний;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18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19) утверждение правил проведения лабораторных, инструментальных, патолого-анатомических и иных видов диагностических исследований.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19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лицензирование следующих видов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Pr="00F42084">
        <w:rPr>
          <w:rFonts w:ascii="Arial" w:hAnsi="Arial" w:cs="Arial"/>
          <w:sz w:val="20"/>
          <w:szCs w:val="20"/>
        </w:rPr>
        <w:cr/>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w:t>
      </w:r>
      <w:r w:rsidRPr="00F42084">
        <w:rPr>
          <w:rFonts w:ascii="Arial" w:hAnsi="Arial" w:cs="Arial"/>
          <w:sz w:val="20"/>
          <w:szCs w:val="20"/>
        </w:rPr>
        <w:lastRenderedPageBreak/>
        <w:t>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Пункт 2 части 1 статьи 15 вступает в силу с 1 января 2015 года (часть 4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на осуществление указанного в пункте 1 части 1 настоящей статьи полномочия исходя из: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а) численности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иных показателей;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Пункт 2 части 3 статьи 15 вступает в силу с 1 января 2015 года (часть 4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на осуществление указанного в пункте 2 части 1 настоящей статьи полномочия исходя из: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а) численности лиц, включенных в федеральный регистр, предусмотренный частью 8 настоящей статьи;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иных показателей.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Субвенции предоставляются в соответствии с бюджетным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Уполномоченный федеральный орган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F42084">
        <w:rPr>
          <w:rFonts w:ascii="Arial" w:hAnsi="Arial" w:cs="Arial"/>
          <w:sz w:val="20"/>
          <w:szCs w:val="20"/>
        </w:rPr>
        <w:cr/>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3) осуществляет в устанавливаемом им порядке согласование назначения на должность </w:t>
      </w:r>
      <w:r w:rsidRPr="00F42084">
        <w:rPr>
          <w:rFonts w:ascii="Arial" w:hAnsi="Arial" w:cs="Arial"/>
          <w:sz w:val="20"/>
          <w:szCs w:val="20"/>
        </w:rPr>
        <w:lastRenderedPageBreak/>
        <w:t>(освобождения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фамилия, имя, отчество, а также фамилия, которая была у гражданина при рождении;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дата рождения;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пол;</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адрес места жительства;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дата включения в федеральный регистр;</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диагноз заболевания (состояния);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иные сведения, определяемые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Уполномоченный федеральный орган исполнительной власти, осуществляющий функции по контролю и надзору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w:t>
      </w:r>
      <w:r w:rsidRPr="00F42084">
        <w:rPr>
          <w:rFonts w:ascii="Arial" w:hAnsi="Arial" w:cs="Arial"/>
          <w:sz w:val="20"/>
          <w:szCs w:val="20"/>
        </w:rPr>
        <w:lastRenderedPageBreak/>
        <w:t>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16. Полномочия органов государственной власти субъектов Российской Федерации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защита прав человека и гражданина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5.1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F42084">
        <w:rPr>
          <w:rFonts w:ascii="Arial" w:hAnsi="Arial" w:cs="Arial"/>
          <w:sz w:val="20"/>
          <w:szCs w:val="20"/>
        </w:rPr>
        <w:cr/>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17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17. Полномочия органов местного самоуправления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4. ПРАВА И ОБЯЗАННОСТИ ГРАЖДАН В СФЕРЕ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18. Право на охрану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Каждый имеет право на охрану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19. Право на медицинскую помощь</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Каждый имеет право на медицинскую помощь.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Порядок оказания медицинской помощи иностранным гражданам определяется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Пациент имеет право 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выбор врача и выбор медицинской организации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3) получение консультаций врачей-специалистов;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получение лечебного питания в случае нахождения пациента на лечении в стационарных условиях;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защиту сведений, составляющих врачебную тайну;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отказ от медицинского вмешательства;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возмещение вреда, причиненного здоровью при оказании ему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допуск к нему адвоката или законного представителя для защиты своих прав;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6. Лица, указанные в частях 1 и 2 настоящей статьи, для получения первичной медико-санитарной </w:t>
      </w:r>
      <w:r w:rsidRPr="00F42084">
        <w:rPr>
          <w:rFonts w:ascii="Arial" w:hAnsi="Arial" w:cs="Arial"/>
          <w:sz w:val="20"/>
          <w:szCs w:val="20"/>
        </w:rPr>
        <w:lastRenderedPageBreak/>
        <w:t>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F42084">
        <w:rPr>
          <w:rFonts w:ascii="Arial" w:hAnsi="Arial" w:cs="Arial"/>
          <w:sz w:val="20"/>
          <w:szCs w:val="20"/>
        </w:rPr>
        <w:cr/>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отношении лиц, страдающих заболеваниями, представляющими опасность для окружающих;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 отношении лиц, страдающих тяжелыми психическими расстройствами;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 отношении лиц, совершивших общественно опасные деяния (преступления);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при проведении судебно-медицинской экспертизы и (или) судебно-психиатрической экспертизы.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21. Выбор врача и медицинской организации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w:t>
      </w:r>
      <w:r w:rsidRPr="00F42084">
        <w:rPr>
          <w:rFonts w:ascii="Arial" w:hAnsi="Arial" w:cs="Arial"/>
          <w:sz w:val="20"/>
          <w:szCs w:val="20"/>
        </w:rPr>
        <w:lastRenderedPageBreak/>
        <w:t>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Оказание первичной специализированной медико-санитарной помощи осуществляется: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9 введена Федеральным законом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22. Информация о состоянии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rsidRPr="00F42084">
        <w:rPr>
          <w:rFonts w:ascii="Arial" w:hAnsi="Arial" w:cs="Arial"/>
          <w:sz w:val="20"/>
          <w:szCs w:val="20"/>
        </w:rPr>
        <w:lastRenderedPageBreak/>
        <w:t>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23. Информация о факторах, влияющих на здоровье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24. Права работников, занятых на отдельных видах работ, на охрану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5. Работодатели обязаны обеспечивать условия для прохождения работниками медицинских </w:t>
      </w:r>
      <w:r w:rsidRPr="00F42084">
        <w:rPr>
          <w:rFonts w:ascii="Arial" w:hAnsi="Arial" w:cs="Arial"/>
          <w:sz w:val="20"/>
          <w:szCs w:val="20"/>
        </w:rPr>
        <w:lastRenderedPageBreak/>
        <w:t>осмотров и диспансеризации, а также беспрепятственно отпускать работников для их прохождения.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w:t>
      </w:r>
      <w:r w:rsidRPr="00F42084">
        <w:rPr>
          <w:rFonts w:ascii="Arial" w:hAnsi="Arial" w:cs="Arial"/>
          <w:sz w:val="20"/>
          <w:szCs w:val="20"/>
        </w:rPr>
        <w:lastRenderedPageBreak/>
        <w:t>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27. Обязанности граждан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Граждане обязаны заботиться о сохранении своего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28. Общественные объединения по защите прав граждан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5. ОРГАНИЗАЦИЯ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29. Организация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Организация охраны здоровья осуществляется путем: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обеспечения санитарно-эпидемиологического благополучия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Государственную систему здравоохранения составляют: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федеральные органы исполнительной власти в сфере охраны здоровья и их территориальные органы;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27.09.2013 N 253-ФЗ)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sidRPr="00F42084">
        <w:rPr>
          <w:rFonts w:ascii="Arial" w:hAnsi="Arial" w:cs="Arial"/>
          <w:sz w:val="20"/>
          <w:szCs w:val="20"/>
        </w:rPr>
        <w:lastRenderedPageBreak/>
        <w:t>пункте 1 настоящей части);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Муниципальную систему здравоохранения составляют: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30. Профилактика заболеваний и формирование здорового образа жизни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4 введена Федеральным законом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31. Первая помощь</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32. Медицинская помощь</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 видам медицинской помощи относятся: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первичная медико-санитарная помощь;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специализированная, в том числе высокотехнологичная, медицинская помощь;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скорая, в том числе скорая специализированная, медицинская помощь;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паллиативная медицинская помощь.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Медицинская помощь может оказываться в следующих условиях: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стационарно (в условиях, обеспечивающих круглосуточное медицинское наблюдение и лечение).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Формами оказания медицинской помощи являются: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33. Первичная медико-санитарная помощь</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5. Первичная специализированная медико-санитарная помощь оказывается врачами-специалистами, </w:t>
      </w:r>
      <w:r w:rsidRPr="00F42084">
        <w:rPr>
          <w:rFonts w:ascii="Arial" w:hAnsi="Arial" w:cs="Arial"/>
          <w:sz w:val="20"/>
          <w:szCs w:val="20"/>
        </w:rPr>
        <w:lastRenderedPageBreak/>
        <w:t>включая врачей-специалистов медицинских организаций, оказывающих специализированную, в том числе высокотехнологичную, медицинскую помощь.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34. Специализированная, в том числе высокотехнологичная, медицинская помощь</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Положения части 4 статьи 34 применяются до 1 января 2015 года (часть 8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4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(часть 8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35. Скорая, в том числе скорая специализированная, медицинская помощь</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Медицинская эвакуация включает в себя: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санитарно-авиационную эвакуацию, осуществляемую воздушными судами;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санитарную эвакуацию, осуществляемую наземным, водным и другими видами транспорта.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36. Паллиативная медицинская помощь</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37. Порядки оказания медицинской помощи и стандарты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этапы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правила организации деятельности медицинской организации (ее структурного подразделения, врача);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стандарт оснащения медицинской организации, ее структурных подразделений;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рекомендуемые штатные нормативы медицинской организации, ее структурных подразделений;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иные положения исходя из особенностей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медицинских услуг;</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медицинских изделий, имплантируемых в организм человека;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компонентов крови;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видов лечебного питания, включая специализированные продукты лечебного питания;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иного исходя из особенностей заболевания (состояния).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38. Медицинские изделия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w:t>
      </w:r>
      <w:r w:rsidRPr="00F42084">
        <w:rPr>
          <w:rFonts w:ascii="Arial" w:hAnsi="Arial" w:cs="Arial"/>
          <w:sz w:val="20"/>
          <w:szCs w:val="20"/>
        </w:rPr>
        <w:lastRenderedPageBreak/>
        <w:t>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наименование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назначение медицинского изделия, установленное производителем;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вид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класс потенциального риска применения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код Общероссийского классификатора продукции для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наименование и место нахождения организации - заявителя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8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адрес места производства или изготовления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сведения о взаимозаменяемых медицинских изделиях.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39. Лечебное питание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Нормы лечебного питания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40. Медицинская реабилитация и санаторно-курортное лечение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Санаторно-курортное лечение направлено 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41. Организация и оказание медицинской помощи при чрезвычайных ситуациях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Положение о Всероссийской службе медицины катастроф утверждается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42. Особенности организации оказания медицинской помощи населению отдельных территорий и работникам отдельных организаций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44. Медицинская помощь гражданам, страдающим редкими (орфанными) заболеваниями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фамилия, имя, отчество, а также фамилия, которая была у гражданина при рождении;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дата рождения;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пол;</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адрес места жительства;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дата включения в Федеральный регистр;</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диагноз заболевания (состояние);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иные сведения, определяемые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45. Запрет эвтаназии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46. Медицинские осмотры, диспансеризация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Видами медицинских осмотров являются: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w:t>
      </w:r>
      <w:r w:rsidRPr="00F42084">
        <w:rPr>
          <w:rFonts w:ascii="Arial" w:hAnsi="Arial" w:cs="Arial"/>
          <w:sz w:val="20"/>
          <w:szCs w:val="20"/>
        </w:rPr>
        <w:lastRenderedPageBreak/>
        <w:t>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иные установленные законодательством Российской Федерации виды медицинских осмотров.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6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47. Донорство органов и тканей человека и их трансплантация (пересадка)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w:t>
      </w:r>
      <w:r w:rsidRPr="00F42084">
        <w:rPr>
          <w:rFonts w:ascii="Arial" w:hAnsi="Arial" w:cs="Arial"/>
          <w:sz w:val="20"/>
          <w:szCs w:val="20"/>
        </w:rPr>
        <w:lastRenderedPageBreak/>
        <w:t>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Не допускается принуждение к изъятию органов и тканей человека для трансплантации (пересадки).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Донорство органов и тканей человека и их трансплантация (пересадка) осуществляются в соответствии с федеральным законом.</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48. Врачебная комиссия и консилиум врачей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Врачебная комиссия состоит из врачей и возглавляется руководителем медицинской организации или одним из его заместителей.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49. Медицинские отходы</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класс "А" - эпидемиологически безопасные отходы, приближенные по составу к твердым бытовым отходам;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класс "Б" - эпидемиологически опасные отходы;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класс "В" - чрезвычайно эпидемиологически опасные отходы;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класс "Г" - токсикологические опасные отходы, приближенные по составу к промышленным;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класс "Д" - радиоактивные отходы.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3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50. Народная медицина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6. Народная медицина не входит в программу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6. ОХРАНА ЗДОРОВЬЯ МАТЕРИ И РЕБЕНКА, ВОПРОСЫ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СЕМЬИ И РЕПРОДУКТИВНОГО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51. Права семьи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52. Права беременных женщин и матерей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Материнство в Российской Федерации охраняется и поощряется государством.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53. Рождение ребенка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Моментом рождения ребенка является момент отделения плода от организма матери посредством родов.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 рождении живого ребенка медицинская организация, в которой произошли роды, выдает документ установленной формы.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54. Права несовершеннолетних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1. В сфере охраны здоровья несовершеннолетние имеют право 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получение информации о состоянии здоровья в доступной для них форме в соответствии со статьей 22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55. Применение вспомогательных репродуктивных технологий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56. Искусственное прерывание беременности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Искусственное прерывание беременности по желанию женщины проводится при сроке беременности до двенадцати недель.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Искусственное прерывание беременности проводится: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а) при сроке беременности четвертая - седьмая недели;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Социальные показания для искусственного прерывания беременности определяются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57. Медицинская стерилизация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w:t>
      </w:r>
      <w:r w:rsidRPr="00F42084">
        <w:rPr>
          <w:rFonts w:ascii="Arial" w:hAnsi="Arial" w:cs="Arial"/>
          <w:sz w:val="20"/>
          <w:szCs w:val="20"/>
        </w:rPr>
        <w:lastRenderedPageBreak/>
        <w:t>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Перечень медицинских показаний для медицинской стерилизации определяется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7. МЕДИЦИНСКАЯ ЭКСПЕРТИЗА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И МЕДИЦИНСКОЕ ОСВИДЕТЕЛЬСТВОВАНИЕ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58. Медицинская экспертиза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Российской Федерации проводятся следующие виды медицинских экспертиз: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экспертиза временной нетрудоспособности;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медико-социальная экспертиза;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военно-врачебная экспертиза;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судебно-медицинская и судебно-психиатрическая экспертизы;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экспертиза профессиональной пригодности и экспертиза связи заболевания с профессией;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экспертиза качества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3 статьи 58 вступает в силу с 1 января 2015 года (часть 5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 случае, предусмотренном статьей 61 настоящего Федерального закона, может проводиться независимая военно-врачебная экспертиза.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59. Экспертиза временной нетрудоспособности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w:t>
      </w:r>
      <w:r w:rsidRPr="00F42084">
        <w:rPr>
          <w:rFonts w:ascii="Arial" w:hAnsi="Arial" w:cs="Arial"/>
          <w:sz w:val="20"/>
          <w:szCs w:val="20"/>
        </w:rPr>
        <w:lastRenderedPageBreak/>
        <w:t>нетрудоспособности в порядке и на срок, которые установлены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3.1 введена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60. Медико-социальная экспертиза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Медико-социальная экспертиза проводится в соответствии с законодательством Российской Федерации о социальной защите инвалидов.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61. Военно-врачебная экспертиза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Военно-врачебная экспертиза проводится в целях: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решения других вопросов, предусмотренных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w:t>
      </w:r>
      <w:r w:rsidRPr="00F42084">
        <w:rPr>
          <w:rFonts w:ascii="Arial" w:hAnsi="Arial" w:cs="Arial"/>
          <w:sz w:val="20"/>
          <w:szCs w:val="20"/>
        </w:rPr>
        <w:lastRenderedPageBreak/>
        <w:t>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62. Судебно-медицинская и судебно-психиатрическая экспертизы</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63. Экспертиза профессиональной пригодности и экспертиза связи заболевания с профессией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Экспертиза связи заболевания с профессией проводится в целях установления причинно-</w:t>
      </w:r>
      <w:r w:rsidRPr="00F42084">
        <w:rPr>
          <w:rFonts w:ascii="Arial" w:hAnsi="Arial" w:cs="Arial"/>
          <w:sz w:val="20"/>
          <w:szCs w:val="20"/>
        </w:rPr>
        <w:lastRenderedPageBreak/>
        <w:t>следственной связи заболевания с профессиональной деятельностью.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64. Экспертиза качества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2 статьи 64 вступает в силу с 1 января 2015 года (часть 5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65. Медицинское освидетельствование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Видами медицинского освидетельствования являются: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освидетельствование на состояние опьянения (алкогольного, наркотического или иного токсического);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психиатрическое освидетельствование;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освидетельствование на наличие медицинских противопоказаний к владению оружием;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5. Психиатрическое освидетельствование проводится в соответствии с законодательством </w:t>
      </w:r>
      <w:r w:rsidRPr="00F42084">
        <w:rPr>
          <w:rFonts w:ascii="Arial" w:hAnsi="Arial" w:cs="Arial"/>
          <w:sz w:val="20"/>
          <w:szCs w:val="20"/>
        </w:rPr>
        <w:lastRenderedPageBreak/>
        <w:t>Российской Федерации о психиатрической помощи и гарантиях прав граждан при ее оказании.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8. МЕДИЦИНСКИЕ МЕРОПРИЯТИЯ, ОСУЩЕСТВЛЯЕМЫЕ В СВЯЗИ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СО СМЕРТЬЮ ЧЕЛОВЕКА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66. Определение момента смерти человека и прекращения реанимационных мероприятий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Реанимационные мероприятия не проводятся: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 наличии признаков биологической смерти человека.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67. Проведение патолого-анатомических вскрытий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Порядок проведения патолого-анатомических вскрытий определяется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подозрения на насильственную смерть;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смерти: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б) от инфекционного заболевания или при подозрении на него;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от онкологического заболевания при отсутствии гистологической верификации опухоли;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 от заболевания, связанного с последствиями экологической катастрофы;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рождения мертвого ребенка;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необходимости судебно-медицинского исследования.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68. Использование тела, органов и тканей умершего человека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w:t>
      </w:r>
      <w:r w:rsidRPr="00F42084">
        <w:rPr>
          <w:rFonts w:ascii="Arial" w:hAnsi="Arial" w:cs="Arial"/>
          <w:sz w:val="20"/>
          <w:szCs w:val="20"/>
        </w:rPr>
        <w:lastRenderedPageBreak/>
        <w:t>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9. МЕДИЦИНСКИЕ РАБОТНИКИ И ФАРМАЦЕВТИЧЕСКИЕ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РАБОТНИКИ, МЕДИЦИНСКИЕ ОРГАНИЗАЦИИ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69. Право на осуществление медицинской деятельности и фармацевтической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1 статьи 69 вступает в силу с 1 января 2016 года (часть 6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2 статьи 69 вступает в силу с 1 января 2016 года (часть 6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Право на осуществление фармацевтической деятельности в Российской Федерации имеют: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3 статьи 69 вступает в силу с 1 января 2016 года (часть 6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Федеральных законов от 02.07.2013 N 185-ФЗ,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4 статьи 69 вступает в силу с 1 января 2016 года (часть 6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6 статьи 69 вступает в силу с 1 января 2016 года (часть 6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7 статьи 69 вступает в силу с 1 января 2016 года (часть 6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70. Лечащий врач</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71. Клятва врача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"Получая высокое звание врача и приступая к профессиональной деятельности, я торжественно клянусь: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проявлять высочайшее уважение к жизни человека, никогда не прибегать к осуществлению эвтаназии;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Клятва врача дается в торжественной обстановке.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72. Права медицинских работников и фармацевтических работников и меры их стимулирования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1. Медицинские работники и фармацевтические работники имеют право на основные гарантии, </w:t>
      </w:r>
      <w:r w:rsidRPr="00F42084">
        <w:rPr>
          <w:rFonts w:ascii="Arial" w:hAnsi="Arial" w:cs="Arial"/>
          <w:sz w:val="20"/>
          <w:szCs w:val="20"/>
        </w:rPr>
        <w:lastRenderedPageBreak/>
        <w:t>предусмотренные трудовым законодательством и иными нормативными правовыми актами Российской Федерации, в том числе 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создание профессиональных некоммерческих организаций;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страхование риска своей профессиональной ответственности.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73. Обязанности медицинских работников и фармацевтических работников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Медицинские работники обязаны: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соблюдать врачебную тайну;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Фармацевтические работники несут обязанности, предусмотренные пунктами 2, 3 и 5 части 2 настоящей статьи.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Медицинские работники и руководители медицинских организаций не вправе: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w:t>
      </w:r>
      <w:r w:rsidRPr="00F42084">
        <w:rPr>
          <w:rFonts w:ascii="Arial" w:hAnsi="Arial" w:cs="Arial"/>
          <w:sz w:val="20"/>
          <w:szCs w:val="20"/>
        </w:rPr>
        <w:lastRenderedPageBreak/>
        <w:t>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Фармацевтические работники и руководители аптечных организаций не вправе: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75. Урегулирование конфликта интересов при осуществлении медицинской деятельности и фармацевтической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w:t>
      </w:r>
      <w:r w:rsidRPr="00F42084">
        <w:rPr>
          <w:rFonts w:ascii="Arial" w:hAnsi="Arial" w:cs="Arial"/>
          <w:sz w:val="20"/>
          <w:szCs w:val="20"/>
        </w:rPr>
        <w:lastRenderedPageBreak/>
        <w:t>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принадлежности к медицинским работникам или фармацевтическим работникам;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принадлежности к профессии (врачей, медицинских сестер (фельдшеров), провизоров, фармацевтов);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принадлежности к одной врачебной специальности.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 аттестации врачей для получения ими квалификационных категорий;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3) в разработке территориальных программ государственных гарантий бесплатного оказания </w:t>
      </w:r>
      <w:r w:rsidRPr="00F42084">
        <w:rPr>
          <w:rFonts w:ascii="Arial" w:hAnsi="Arial" w:cs="Arial"/>
          <w:sz w:val="20"/>
          <w:szCs w:val="20"/>
        </w:rPr>
        <w:lastRenderedPageBreak/>
        <w:t>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77. Утратила силу с 1 сентября 2013 года. - Федеральный закон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78. Права медицинских организаций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Медицинская организация имеет право: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вносить учредителю предложения по оптимизации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F42084">
        <w:rPr>
          <w:rFonts w:ascii="Arial" w:hAnsi="Arial" w:cs="Arial"/>
          <w:sz w:val="20"/>
          <w:szCs w:val="20"/>
        </w:rPr>
        <w:cr/>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r w:rsidRPr="00F42084">
        <w:rPr>
          <w:rFonts w:ascii="Arial" w:hAnsi="Arial" w:cs="Arial"/>
          <w:sz w:val="20"/>
          <w:szCs w:val="20"/>
        </w:rPr>
        <w:cr/>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79. Обязанности медицинских организаций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Медицинская организация обязана: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оказывать гражданам медицинскую помощь в экстренной форме;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2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обеспечивать учет и хранение медицинской документации, в том числе бланков строгой отчетности;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проводить пропаганду здорового образа жизни и санитарно-гигиеническое просвещение населения.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10. ПРОГРАММА ГОСУДАРСТВЕННЫХ ГАРАНТИЙ БЕСПЛАТНОГО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80. Программа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 рамках программы государственных гарантий бесплатного оказания гражданам медицинской помощи предоставляются: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первичная медико-санитарная помощь, в том числе доврачебная, врачебная и специализированная;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Положения пункта 2 части 1 статьи 80 (в редакции Федерального закона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w:t>
      </w:r>
      <w:r w:rsidRPr="00F42084">
        <w:rPr>
          <w:rFonts w:ascii="Arial" w:hAnsi="Arial" w:cs="Arial"/>
          <w:sz w:val="20"/>
          <w:szCs w:val="20"/>
        </w:rPr>
        <w:lastRenderedPageBreak/>
        <w:t>и на плановый период 2016 и 2017 годов (пункт 9 статьи 64 Федерального закона от 25.11.2013 N 317-ФЗ).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2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скорая медицинская помощь, в том числе скорая специализированная;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паллиативная медицинская помощь в медицинских организациях.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w:t>
      </w:r>
      <w:r w:rsidRPr="00F42084">
        <w:rPr>
          <w:rFonts w:ascii="Arial" w:hAnsi="Arial" w:cs="Arial"/>
          <w:sz w:val="20"/>
          <w:szCs w:val="20"/>
        </w:rPr>
        <w:lastRenderedPageBreak/>
        <w:t>бесплатно;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1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категории граждан, оказание медицинской помощи которым осуществляется бесплатно;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81. Территориальная программа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Pr="00F42084">
        <w:rPr>
          <w:rFonts w:ascii="Arial" w:hAnsi="Arial" w:cs="Arial"/>
          <w:sz w:val="20"/>
          <w:szCs w:val="20"/>
        </w:rPr>
        <w:lastRenderedPageBreak/>
        <w:t>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10 введен Федеральным законом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порядки оказания медицинской помощи и стандарты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особенности половозрастного состава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11. ФИНАНСОВОЕ ОБЕСПЕЧЕНИЕ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82. Источники финансового обеспечения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83. Финансовое обеспечение оказания гражданам медицинской помощи и санаторно-курортного лечения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1. Финансовое обеспечение оказания гражданам первичной медико-санитарной помощи </w:t>
      </w:r>
      <w:r w:rsidRPr="00F42084">
        <w:rPr>
          <w:rFonts w:ascii="Arial" w:hAnsi="Arial" w:cs="Arial"/>
          <w:sz w:val="20"/>
          <w:szCs w:val="20"/>
        </w:rPr>
        <w:lastRenderedPageBreak/>
        <w:t>осуществляется за счет: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средств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иных источников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средств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иных источников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средств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иных источников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иных источников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84. Оплата медицинских услуг</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При оказании платных медицинских услуг должны соблюдаться порядки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w:t>
      </w:r>
      <w:r w:rsidRPr="00F42084">
        <w:rPr>
          <w:rFonts w:ascii="Arial" w:hAnsi="Arial" w:cs="Arial"/>
          <w:sz w:val="20"/>
          <w:szCs w:val="20"/>
        </w:rPr>
        <w:lastRenderedPageBreak/>
        <w:t>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12. ОРГАНИЗАЦИЯ КОНТРОЛЯ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85. Контроль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Контроль в сфере охраны здоровья включает в себя: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контроль качества и безопасности медицинской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25.06.2012 N 93-ФЗ)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государственный контроль за обращением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25.06.2012 N 93-ФЗ)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25.06.2012 N 93-ФЗ)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86. Полномочия органов, осуществляющих государственный контроль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изымать образцы производимых товаров в установленном законодательством Российской Федерации порядке;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87. Контроль качества и безопасности медицинской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Контроль качества и безопасности медицинской деятельности осуществляется в следующих формах: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государственный контроль;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ведомственный контроль;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внутренний контроль.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Контроль качества и безопасности медицинской деятельности осуществляется путем: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определения показателей качества деятельности медицинских организаций;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88. Государственный контроль качества и безопасности медицинской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осуществления лицензирования медицинской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проведения проверок применения медицинскими организациями порядков оказания медицинской помощи и стандартов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 3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89. Ведомственный контроль качества и безопасности медицинской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90. Внутренний контроль качества и безопасности медицинской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91. Информационные системы в сфере здравоохранения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92. Ведение персонифицированного учета при осуществлении медицинской деятельности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93. Сведения о лицах, которые участвуют в оказании медицинских услуг</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фамилия, имя, отчество (последнее - при наличии);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пол;</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дата рождения;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место рождения;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гражданство;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данные документа, удостоверяющего личность;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место жительства;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место регистрации;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9) дата регистрации;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наименование организации, оказывающей медицинские услуги;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занимаемая должность в организации, оказывающей медицинские услуги.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94. Сведения о лицах, которым оказываются медицинские услуги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фамилия, имя, отчество (последнее - при наличии);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пол;</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дата рождения;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место рождения;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гражданство;</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данные документа, удостоверяющего личность;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место жительства;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место регистрации;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дата регистрации;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номер полиса обязательного медицинского страхования застрахованного лица (при наличии);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анамнез;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диагноз;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сведения об организации, оказавшей медицинские услуги;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вид оказанной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16) условия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17) сроки оказания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18) объем оказанной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19) результат обращения за медицинской помощью;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20) серия и номер выданного листка нетрудоспособности (при наличии);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21) сведения об оказанных медицинских услугах;</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22) примененные стандарты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23) сведения о медицинском работнике или медицинских работниках, оказавших медицинскую услугу.</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95. Государственный контроль за обращением медицинских изделий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2 в ред. Федерального закона от 25.06.2012 N 93-ФЗ)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w:t>
      </w:r>
      <w:r w:rsidRPr="00F42084">
        <w:rPr>
          <w:rFonts w:ascii="Arial" w:hAnsi="Arial" w:cs="Arial"/>
          <w:sz w:val="20"/>
          <w:szCs w:val="20"/>
        </w:rPr>
        <w:lastRenderedPageBreak/>
        <w:t>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Государственный контроль за обращением медицинских изделий осуществляется посредством:</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выдачи разрешений на ввоз на территорию Российской Федерации медицинских изделий в целях их государственной регистрации;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проведения мониторинга безопасности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утратил силу. - Федеральный закон от 25.06.2012 N 93-ФЗ.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96. Мониторинг безопасности медицинских изделий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w:t>
      </w:r>
      <w:r w:rsidRPr="00F42084">
        <w:rPr>
          <w:rFonts w:ascii="Arial" w:hAnsi="Arial" w:cs="Arial"/>
          <w:sz w:val="20"/>
          <w:szCs w:val="20"/>
        </w:rPr>
        <w:lastRenderedPageBreak/>
        <w:t>возобновляет применение и обращение такого медицинского изделия.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97. Медицинская статистика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13. ОТВЕТСТВЕННОСТЬ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98. Ответственность в сфере охраны здоровья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Глава 14. ЗАКЛЮЧИТЕЛЬНЫЕ ПОЛОЖЕНИЯ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Признать не действующими на территории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4) Указ Президиума Верховного Совета СССР от 18 июня 1979 года N 286-10 "О внесении изменений </w:t>
      </w:r>
      <w:r w:rsidRPr="00F42084">
        <w:rPr>
          <w:rFonts w:ascii="Arial" w:hAnsi="Arial" w:cs="Arial"/>
          <w:sz w:val="20"/>
          <w:szCs w:val="20"/>
        </w:rPr>
        <w:lastRenderedPageBreak/>
        <w:t>и дополнений в Основы законодательства Союза ССР и союзных республик о здравоохранении" (Ведомости Верховного Совета СССР, 1979, N 25, ст. 438);</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Признать утратившими силу: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100. Заключительные положения</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До 1 января 2016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w:t>
      </w:r>
      <w:r w:rsidRPr="00F42084">
        <w:rPr>
          <w:rFonts w:ascii="Arial" w:hAnsi="Arial" w:cs="Arial"/>
          <w:sz w:val="20"/>
          <w:szCs w:val="20"/>
        </w:rPr>
        <w:lastRenderedPageBreak/>
        <w:t>федеральными государственными образовательными стандартами и имеющие сертификат специалиста;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Утратил силу с 1 сентября 2013 года. - Федеральный закон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4 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КонсультантПлюс: примечание.</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4.1 введена Федеральным законом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5 - 6. Утратили силу с 1 сентября 2013 года. - Федеральный закон от 02.07.2013 N 185-ФЗ.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10 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(в ред. Федерального закона от 28.12.2013 N 386-ФЗ)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медицинских организаций муниципальной и частной систем здравоохранения.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Статья 101. Порядок вступления в силу настоящего Федерального закона</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4. Пункт 2 части 1, пункт 2 части 3 статьи 15 настоящего Федерального закона вступают в силу с 1 января 2015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5. Часть 3 статьи 58 и часть 2 статьи 64 настоящего Федерального закона вступают в силу с 1 января 2015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6. Части 1 - 4, 6 и 7 статьи 69 настоящего Федерального закона вступают в силу с 1 января 2016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7 в ред. Федерального закона от 25.06.2012 N 89-ФЗ)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8. Положения части 4 статьи 34 настоящего Федерального закона применяются до 1 января 2015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(в ред. Федерального закона от 25.11.2013 N 317-ФЗ)</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(часть 9 в ред. Федерального закона от 02.07.2013 N 185-ФЗ)</w:t>
      </w:r>
    </w:p>
    <w:p w:rsidR="00F42084" w:rsidRPr="00F42084" w:rsidRDefault="00F42084" w:rsidP="00F42084">
      <w:pPr>
        <w:spacing w:after="0"/>
        <w:ind w:left="567" w:firstLine="567"/>
        <w:rPr>
          <w:rFonts w:ascii="Arial" w:hAnsi="Arial" w:cs="Arial"/>
          <w:sz w:val="20"/>
          <w:szCs w:val="20"/>
        </w:rPr>
      </w:pP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Президент</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Российской Федерации</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lastRenderedPageBreak/>
        <w:t>Д.МЕДВЕДЕВ</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Москва, Кремль</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21 ноября 2011 года</w:t>
      </w:r>
    </w:p>
    <w:p w:rsidR="00F42084" w:rsidRPr="00F42084" w:rsidRDefault="00F42084" w:rsidP="00F42084">
      <w:pPr>
        <w:spacing w:after="0"/>
        <w:ind w:left="567" w:firstLine="567"/>
        <w:rPr>
          <w:rFonts w:ascii="Arial" w:hAnsi="Arial" w:cs="Arial"/>
          <w:sz w:val="20"/>
          <w:szCs w:val="20"/>
        </w:rPr>
      </w:pPr>
      <w:r w:rsidRPr="00F42084">
        <w:rPr>
          <w:rFonts w:ascii="Arial" w:hAnsi="Arial" w:cs="Arial"/>
          <w:sz w:val="20"/>
          <w:szCs w:val="20"/>
        </w:rPr>
        <w:t>N 323-ФЗ</w:t>
      </w:r>
    </w:p>
    <w:p w:rsidR="00175B1E" w:rsidRPr="0007080E" w:rsidRDefault="00175B1E" w:rsidP="00F964B9">
      <w:pPr>
        <w:spacing w:after="0"/>
        <w:ind w:left="567" w:firstLine="567"/>
        <w:rPr>
          <w:rFonts w:ascii="Arial CYR" w:hAnsi="Arial CYR" w:cs="Arial CYR"/>
          <w:sz w:val="20"/>
          <w:szCs w:val="20"/>
        </w:rPr>
      </w:pPr>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B3" w:rsidRDefault="00CE79B3" w:rsidP="00FF3D03">
      <w:pPr>
        <w:spacing w:after="0" w:line="240" w:lineRule="auto"/>
      </w:pPr>
      <w:r>
        <w:separator/>
      </w:r>
    </w:p>
  </w:endnote>
  <w:endnote w:type="continuationSeparator" w:id="0">
    <w:p w:rsidR="00CE79B3" w:rsidRDefault="00CE79B3"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F42084">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F42084">
      <w:rPr>
        <w:rFonts w:ascii="Arial CYR" w:hAnsi="Arial CYR" w:cs="Arial CYR"/>
        <w:b/>
        <w:noProof/>
        <w:sz w:val="20"/>
        <w:szCs w:val="20"/>
      </w:rPr>
      <w:t>70</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B3" w:rsidRDefault="00CE79B3" w:rsidP="00FF3D03">
      <w:pPr>
        <w:spacing w:after="0" w:line="240" w:lineRule="auto"/>
      </w:pPr>
      <w:r>
        <w:separator/>
      </w:r>
    </w:p>
  </w:footnote>
  <w:footnote w:type="continuationSeparator" w:id="0">
    <w:p w:rsidR="00CE79B3" w:rsidRDefault="00CE79B3"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F42084" w:rsidP="00F42084">
              <w:pPr>
                <w:pStyle w:val="a6"/>
                <w:ind w:right="312"/>
                <w:rPr>
                  <w:rFonts w:ascii="Arial CYR" w:eastAsiaTheme="majorEastAsia" w:hAnsi="Arial CYR" w:cs="Arial CYR"/>
                  <w:sz w:val="36"/>
                  <w:szCs w:val="36"/>
                </w:rPr>
              </w:pPr>
              <w:r w:rsidRPr="00F42084">
                <w:rPr>
                  <w:rFonts w:ascii="Tahoma" w:hAnsi="Tahoma" w:cs="Tahoma"/>
                  <w:sz w:val="16"/>
                  <w:szCs w:val="16"/>
                </w:rPr>
                <w:t>Федеральный закон от 21.11.2011 N 323-ФЗ(ред. от 28.12.2013, с изм. от 04.06.2014)"Об основах охраны здоровья граждан в Российской Федерации"</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75B1E"/>
    <w:rsid w:val="001E3626"/>
    <w:rsid w:val="002141EC"/>
    <w:rsid w:val="002A29E9"/>
    <w:rsid w:val="004C5A47"/>
    <w:rsid w:val="006B6467"/>
    <w:rsid w:val="007D16B4"/>
    <w:rsid w:val="009827EB"/>
    <w:rsid w:val="00A14A13"/>
    <w:rsid w:val="00A61195"/>
    <w:rsid w:val="00CE79B3"/>
    <w:rsid w:val="00D04D56"/>
    <w:rsid w:val="00DA3D95"/>
    <w:rsid w:val="00DE5C1A"/>
    <w:rsid w:val="00EC68FA"/>
    <w:rsid w:val="00F42084"/>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9F5827"/>
    <w:rsid w:val="00D0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BCCF-5A57-4851-A39B-1B25B704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37756</Words>
  <Characters>215214</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252466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28.12.2013, с изм. от 04.06.2014)"Об основах охраны здоровья граждан в Российской Федерации"</dc:title>
  <dc:creator>sro.center</dc:creator>
  <cp:lastModifiedBy>sro.center</cp:lastModifiedBy>
  <cp:revision>2</cp:revision>
  <dcterms:created xsi:type="dcterms:W3CDTF">2014-06-26T20:50:00Z</dcterms:created>
  <dcterms:modified xsi:type="dcterms:W3CDTF">2014-06-26T20:50:00Z</dcterms:modified>
</cp:coreProperties>
</file>