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1D1B67"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677FD1" w:rsidRDefault="00677FD1" w:rsidP="00677FD1">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12.01.1996 N 7-ФЗ</w:t>
      </w:r>
      <w:r>
        <w:rPr>
          <w:rFonts w:ascii="Tahoma" w:hAnsi="Tahoma" w:cs="Tahoma"/>
          <w:sz w:val="48"/>
          <w:szCs w:val="48"/>
        </w:rPr>
        <w:br/>
        <w:t>(ред. от 04.06.2014)</w:t>
      </w:r>
      <w:r>
        <w:rPr>
          <w:rFonts w:ascii="Tahoma" w:hAnsi="Tahoma" w:cs="Tahoma"/>
          <w:sz w:val="48"/>
          <w:szCs w:val="48"/>
        </w:rPr>
        <w:br/>
        <w:t>"О некоммерческих организациях"</w:t>
      </w:r>
    </w:p>
    <w:p w:rsidR="00FF3D03" w:rsidRDefault="00FF3D03"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Default="00677FD1" w:rsidP="0007080E">
      <w:pPr>
        <w:spacing w:after="0"/>
        <w:jc w:val="center"/>
        <w:rPr>
          <w:rFonts w:ascii="Arial CYR" w:hAnsi="Arial CYR" w:cs="Arial CYR"/>
        </w:rPr>
      </w:pPr>
    </w:p>
    <w:p w:rsidR="00677FD1" w:rsidRPr="0007080E" w:rsidRDefault="00677FD1"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12 января 1996 года N 7-ФЗ</w:t>
      </w:r>
    </w:p>
    <w:p w:rsidR="00677FD1" w:rsidRPr="00677FD1" w:rsidRDefault="00677FD1" w:rsidP="00F1520F">
      <w:pPr>
        <w:spacing w:after="0"/>
        <w:ind w:left="567"/>
        <w:rPr>
          <w:rFonts w:ascii="Arial CYR" w:hAnsi="Arial CYR" w:cs="Arial CYR"/>
        </w:rPr>
      </w:pPr>
      <w:r w:rsidRPr="00677FD1">
        <w:rPr>
          <w:rFonts w:ascii="Arial CYR" w:hAnsi="Arial CYR" w:cs="Arial CYR"/>
        </w:rPr>
        <w:t>______________________________________________________________________</w:t>
      </w:r>
      <w:r>
        <w:rPr>
          <w:rFonts w:ascii="Arial CYR" w:hAnsi="Arial CYR" w:cs="Arial CYR"/>
        </w:rPr>
        <w:t>____</w:t>
      </w:r>
      <w:r w:rsidR="00F1520F">
        <w:rPr>
          <w:rFonts w:ascii="Arial CYR" w:hAnsi="Arial CYR" w:cs="Arial CYR"/>
        </w:rPr>
        <w:t>____</w:t>
      </w:r>
      <w:r>
        <w:rPr>
          <w:rFonts w:ascii="Arial CYR" w:hAnsi="Arial CYR" w:cs="Arial CYR"/>
        </w:rPr>
        <w:t>___</w:t>
      </w:r>
      <w:r w:rsidRPr="00677FD1">
        <w:rPr>
          <w:rFonts w:ascii="Arial CYR" w:hAnsi="Arial CYR" w:cs="Arial CYR"/>
        </w:rPr>
        <w:t>_</w:t>
      </w:r>
    </w:p>
    <w:p w:rsidR="00677FD1" w:rsidRPr="00677FD1" w:rsidRDefault="00677FD1" w:rsidP="00677FD1">
      <w:pPr>
        <w:spacing w:after="0"/>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16"/>
          <w:szCs w:val="16"/>
        </w:rPr>
      </w:pPr>
      <w:r w:rsidRPr="00677FD1">
        <w:rPr>
          <w:rFonts w:ascii="Arial CYR" w:hAnsi="Arial CYR" w:cs="Arial CYR"/>
          <w:b/>
          <w:sz w:val="16"/>
          <w:szCs w:val="16"/>
        </w:rPr>
        <w:t>РОССИЙСКАЯ ФЕДЕРАЦИЯ</w:t>
      </w:r>
    </w:p>
    <w:p w:rsidR="00677FD1" w:rsidRPr="00677FD1" w:rsidRDefault="00677FD1" w:rsidP="00677FD1">
      <w:pPr>
        <w:spacing w:after="0"/>
        <w:ind w:left="567" w:firstLine="567"/>
        <w:jc w:val="center"/>
        <w:rPr>
          <w:rFonts w:ascii="Arial CYR" w:hAnsi="Arial CYR" w:cs="Arial CYR"/>
          <w:b/>
          <w:sz w:val="16"/>
          <w:szCs w:val="16"/>
        </w:rPr>
      </w:pPr>
    </w:p>
    <w:p w:rsidR="00677FD1" w:rsidRPr="00677FD1" w:rsidRDefault="00677FD1" w:rsidP="00677FD1">
      <w:pPr>
        <w:spacing w:after="0"/>
        <w:ind w:left="567" w:firstLine="567"/>
        <w:jc w:val="center"/>
        <w:rPr>
          <w:rFonts w:ascii="Arial CYR" w:hAnsi="Arial CYR" w:cs="Arial CYR"/>
          <w:b/>
          <w:sz w:val="16"/>
          <w:szCs w:val="16"/>
        </w:rPr>
      </w:pPr>
      <w:r w:rsidRPr="00677FD1">
        <w:rPr>
          <w:rFonts w:ascii="Arial CYR" w:hAnsi="Arial CYR" w:cs="Arial CYR"/>
          <w:b/>
          <w:sz w:val="16"/>
          <w:szCs w:val="16"/>
        </w:rPr>
        <w:t>ФЕДЕРАЛЬНЫЙ ЗАКОН</w:t>
      </w:r>
    </w:p>
    <w:p w:rsidR="00677FD1" w:rsidRPr="00677FD1" w:rsidRDefault="00677FD1" w:rsidP="00677FD1">
      <w:pPr>
        <w:spacing w:after="0"/>
        <w:ind w:left="567" w:firstLine="567"/>
        <w:jc w:val="center"/>
        <w:rPr>
          <w:rFonts w:ascii="Arial CYR" w:hAnsi="Arial CYR" w:cs="Arial CYR"/>
          <w:b/>
          <w:sz w:val="16"/>
          <w:szCs w:val="16"/>
        </w:rPr>
      </w:pPr>
    </w:p>
    <w:p w:rsidR="00677FD1" w:rsidRPr="00677FD1" w:rsidRDefault="00677FD1" w:rsidP="00677FD1">
      <w:pPr>
        <w:spacing w:after="0"/>
        <w:ind w:left="567" w:firstLine="567"/>
        <w:jc w:val="center"/>
        <w:rPr>
          <w:rFonts w:ascii="Arial CYR" w:hAnsi="Arial CYR" w:cs="Arial CYR"/>
          <w:b/>
          <w:sz w:val="16"/>
          <w:szCs w:val="16"/>
        </w:rPr>
      </w:pPr>
      <w:r w:rsidRPr="00677FD1">
        <w:rPr>
          <w:rFonts w:ascii="Arial CYR" w:hAnsi="Arial CYR" w:cs="Arial CYR"/>
          <w:b/>
          <w:sz w:val="16"/>
          <w:szCs w:val="16"/>
        </w:rPr>
        <w:t>О НЕКОММЕРЧЕСКИХ ОРГАНИЗАЦИЯХ</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Принят</w:t>
      </w: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Государственной Думой</w:t>
      </w: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8 декабря 1995 года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(в ред. Федеральных законов от 26.11.1998 N 174-ФЗ,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08.07.1999 N 140-ФЗ, от 21.03.2002 N 31-ФЗ,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28.12.2002 N 185-ФЗ, от 23.12.2003 N 179-ФЗ,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10.01.2006 N 18-ФЗ, от 02.02.2006 N 19-ФЗ,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03.11.2006 N 175-ФЗ, от 30.12.2006 N 274-ФЗ,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30.12.2006 N 276-ФЗ, от 02.03.2007 N 24-ФЗ,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17.05.2007 N 83-ФЗ, от 26.06.2007 N 118-ФЗ,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29.11.2007 N 278-ФЗ, от 01.12.2007 N 300-ФЗ,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13.05.2008 N 68-ФЗ, от 22.07.2008 N 148-ФЗ,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23.07.2008 N 160-ФЗ, от 03.06.2009 N 107-ФЗ,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17.07.2009 N 145-ФЗ, от 17.07.2009 N 170-ФЗ,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05.04.2010 N 40-ФЗ, от 08.05.2010 N 83-ФЗ,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19.05.2010 N 88-ФЗ, от 22.07.2010 N 164-ФЗ,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29.12.2010 N 437-ФЗ, от 04.06.2011 N 124-ФЗ,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11.07.2011 N 200-ФЗ, от 18.07.2011 N 220-ФЗ,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18.07.2011 N 239-ФЗ, от 18.07.2011 N 242-ФЗ,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06.11.2011 N 291-ФЗ, от 16.11.2011 N 317-ФЗ,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20.07.2012 N 121-ФЗ, от 28.07.2012 N 134-ФЗ,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30.12.2012 N 325-ФЗ, от 11.02.2013 N 8-ФЗ,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02.07.2013 N 172-ФЗ, от 02.07.2013 N 185-ФЗ,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28.12.2013 N 396-ФЗ, от 28.12.2013 N 413-ФЗ,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21.02.2014 N 18-ФЗ, от 04.06.2014 N 147-ФЗ,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с изм., внесенными Федеральными законами от 17.05.2007 N 82-ФЗ,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19.07.2007 N 139-ФЗ, от 21.07.2007 N 185-ФЗ,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30.10.2007 N 238-ФЗ, от 23.11.2007 N 270-ФЗ,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29.11.2007 N 286-ФЗ, от 01.12.2007 N 317-ФЗ,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24.07.2008 N 161-ФЗ, от 16.10.2012 N 174-ФЗ,</w:t>
      </w:r>
    </w:p>
    <w:p w:rsidR="00677FD1" w:rsidRPr="00677FD1" w:rsidRDefault="00677FD1" w:rsidP="00677FD1">
      <w:pPr>
        <w:spacing w:after="0"/>
        <w:ind w:left="567" w:firstLine="567"/>
        <w:jc w:val="center"/>
        <w:rPr>
          <w:rFonts w:ascii="Arial CYR" w:hAnsi="Arial CYR" w:cs="Arial CYR"/>
          <w:sz w:val="16"/>
          <w:szCs w:val="16"/>
        </w:rPr>
      </w:pPr>
      <w:r w:rsidRPr="00677FD1">
        <w:rPr>
          <w:rFonts w:ascii="Arial CYR" w:hAnsi="Arial CYR" w:cs="Arial CYR"/>
          <w:sz w:val="16"/>
          <w:szCs w:val="16"/>
        </w:rPr>
        <w:t>от 02.11.2013 N 291-ФЗ, от 02.04.2014 N 39-ФЗ)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I. ОБЩИЕ ПОЛОЖЕНИЯ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 Предмет регулирования и область действия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2.1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w:t>
      </w:r>
      <w:r w:rsidRPr="00677FD1">
        <w:rPr>
          <w:rFonts w:ascii="Arial CYR" w:hAnsi="Arial CYR" w:cs="Arial CYR"/>
          <w:sz w:val="20"/>
          <w:szCs w:val="20"/>
        </w:rPr>
        <w:lastRenderedPageBreak/>
        <w:t>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2.2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 в ред. Федерального закона от 29.11.2007 N 278-ФЗ)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Действие пункта 6 статьи 2, статей 13 - 19, 21 - 23, 28 - 30, абзаца третьего пункта 1 статьи 32 настоящего Федерального закона не распространяется на религиозные организации, зарегистрированные в установленном законом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 ред. Федерального закона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4.1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Федеральным законом от 06.11.2011 N 291-ФЗ пункт 4 статьи 24 изложен в новой редакции. Норма абзаца четвертого указанного пункта прежней редакции соответствует норме абзаца пятого пункта 4 статьи 24 новой редакции.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4.2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10.01.2006 N 18-ФЗ, 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6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7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 Некоммерческая организация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w:t>
      </w:r>
      <w:r w:rsidRPr="00677FD1">
        <w:rPr>
          <w:rFonts w:ascii="Arial CYR" w:hAnsi="Arial CYR" w:cs="Arial CYR"/>
          <w:sz w:val="20"/>
          <w:szCs w:val="20"/>
        </w:rPr>
        <w:lastRenderedPageBreak/>
        <w:t>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2.1 введен Федеральным законом от 05.04.2010 N 40-ФЗ)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01.12.2007 N 300-ФЗ, от 03.06.2009 N 107-ФЗ)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Постановлении Конституционного Суда РФ от 08.04.2014 N 10-П выявлен конституционно-правовой смысл взаимосвязанных положений пункта 6 статьи 2, абзаца второго пункта 7 статьи 32 данного документа и части шестой статьи 29 Федерального закона от 19.05.1995 N 82-ФЗ.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bookmarkStart w:id="0" w:name="_GoBack"/>
      <w:r>
        <w:rPr>
          <w:rFonts w:ascii="Arial CYR" w:hAnsi="Arial CYR" w:cs="Arial CYR"/>
          <w:sz w:val="20"/>
          <w:szCs w:val="20"/>
        </w:rPr>
        <w:t>Примечание:</w:t>
      </w:r>
      <w:bookmarkEnd w:id="0"/>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(пункт 6 статьи 1 данного документа).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(пункт 4 и 7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w:t>
      </w:r>
      <w:r w:rsidRPr="00677FD1">
        <w:rPr>
          <w:rFonts w:ascii="Arial CYR" w:hAnsi="Arial CYR" w:cs="Arial CYR"/>
          <w:sz w:val="20"/>
          <w:szCs w:val="20"/>
        </w:rPr>
        <w:lastRenderedPageBreak/>
        <w:t>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 мнения в указанных целях.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6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 Правовое положение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03.11.2006 N 175-ФЗ,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должна иметь самостоятельный баланс и (или) смету.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Некоммерческая организация имеет печать с полным наименованием этой некоммерческой организации на русском языке.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4. Наименование и место нахождения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 в ред. Федерального закона от 18.07.2011 N 239-ФЗ)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18.07.2011 N 239-ФЗ)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Место нахождения некоммерческой организации определяется местом ее государственной регистрации.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Наименование и место нахождения некоммерческой организации указываются в ее учредительных документах.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w:t>
      </w:r>
      <w:r w:rsidRPr="00677FD1">
        <w:rPr>
          <w:rFonts w:ascii="Arial CYR" w:hAnsi="Arial CYR" w:cs="Arial CYR"/>
          <w:sz w:val="20"/>
          <w:szCs w:val="20"/>
        </w:rPr>
        <w:lastRenderedPageBreak/>
        <w:t>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 ред. Федерального закона от 28.12.2013 N 413-ФЗ)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общероссийских общественных объединений;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28.12.2013 N 413-ФЗ)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отзывом разрешения, указанного в пункте 4 настоящей статьи, по основаниям, установленным Правительством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прекращением юридического лица - единственного учредителя некоммерческих организаций, указанных в подпункте 5 пункта 5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6 введен Федеральным законом от 28.12.2013 N 413-ФЗ)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пункте 6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7 введен Федеральным законом от 28.12.2013 N 413-ФЗ)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5. Филиалы и представительства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4. Филиал и представительство некоммерческой организации не являются юридическими лицами, </w:t>
      </w:r>
      <w:r w:rsidRPr="00677FD1">
        <w:rPr>
          <w:rFonts w:ascii="Arial CYR" w:hAnsi="Arial CYR" w:cs="Arial CYR"/>
          <w:sz w:val="20"/>
          <w:szCs w:val="20"/>
        </w:rPr>
        <w:lastRenderedPageBreak/>
        <w:t>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II. ФОРМЫ НЕКОММЕРЧЕСКИХ ОРГАНИЗАЦИЙ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6. Общественные и религиозные организации (объединения)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Особенности правового положения общественных организаций (объединений) определяются иными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26.11.1998 N 174-ФЗ)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 ред. Федерального закона от 26.11.1998 N 174-ФЗ)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6.1. Общины коренных малочисленных народов Российской Федерации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01.12.2007 N 300-ФЗ)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6.2. Казачьи общества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03.06.2009 N 107-ФЗ)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7. Фонды</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Фонд обязан ежегодно публиковать отчеты об использовании своего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Попечительский совет фонда осуществляет свою деятельность на общественных началах.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Особенности создания и деятельности фондов отдельных видов могут устанавливаться федеральными законами о таких фондах.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13.05.2008 N 68-ФЗ)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7.1. Государственная корпорация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08.07.1999 N 140-ФЗ)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17.05.2007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04.06.2011 N 124-ФЗ)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29.12.2010 N 437-ФЗ, 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29.12.2010 N 437-ФЗ, 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 компетенции высшего органа управления государственной корпорации относятся: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определение порядка использования прибыли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принятие решения о передаче части имущества государственной корпорации в государственную казну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3.1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3.2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3.3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3.4.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3.4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7.2. Государственная компания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 Государственной компанией признается некоммерческая организация, не имеющая членства и </w:t>
      </w:r>
      <w:r w:rsidRPr="00677FD1">
        <w:rPr>
          <w:rFonts w:ascii="Arial CYR" w:hAnsi="Arial CYR" w:cs="Arial CYR"/>
          <w:sz w:val="20"/>
          <w:szCs w:val="20"/>
        </w:rPr>
        <w:lastRenderedPageBreak/>
        <w:t>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 компетенции высшего органа управления государственной компании относятся: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определение порядка использования прибыли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принятие решения о передаче части имущества государственной компании в государственную казну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7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8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9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10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Счетная палата Российской Федерации и иные государственные органы в соответствии с законодательством Российской Федерации вправе осуществлять контроль за деятельностью государственных компаний.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29.12.2010 N 437-ФЗ)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8. Некоммерческие партнерства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22.07.2008 N 148-ФЗ)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w:t>
      </w:r>
      <w:r w:rsidRPr="00677FD1">
        <w:rPr>
          <w:rFonts w:ascii="Arial CYR" w:hAnsi="Arial CYR" w:cs="Arial CYR"/>
          <w:sz w:val="20"/>
          <w:szCs w:val="20"/>
        </w:rPr>
        <w:lastRenderedPageBreak/>
        <w:t>некоммерческим партнерством приобретен статус саморегулируемой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22.07.2008 N 148-ФЗ)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Члены некоммерческого партнерства вправе: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участвовать в управлении делами некоммерческого партнерства;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получать информацию о деятельности некоммерческого партнерства в установленном учредительными документами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 своему усмотрению выходить из некоммерческого партнерства;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22.07.2008 N 148-ФЗ)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22.07.2008 N 148-ФЗ)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9. Частные учреждения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Имущество частного учреждения находится у него на праве оперативного управления в соответствии с Гражданским кодексом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9.1. Государственные, муниципальные учреждения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Типами государственных, муниципальных учреждений признаются автономные, бюджетные и казенные.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w:t>
      </w:r>
      <w:r w:rsidRPr="00677FD1">
        <w:rPr>
          <w:rFonts w:ascii="Arial CYR" w:hAnsi="Arial CYR" w:cs="Arial CYR"/>
          <w:sz w:val="20"/>
          <w:szCs w:val="20"/>
        </w:rPr>
        <w:lastRenderedPageBreak/>
        <w:t>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9.2. Бюджетное учреждение</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Бюджетное учреждение не вправе отказаться от выполнения государственного (муниципального) задания.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w:t>
      </w:r>
      <w:r w:rsidRPr="00677FD1">
        <w:rPr>
          <w:rFonts w:ascii="Arial CYR" w:hAnsi="Arial CYR" w:cs="Arial CYR"/>
          <w:sz w:val="20"/>
          <w:szCs w:val="20"/>
        </w:rPr>
        <w:lastRenderedPageBreak/>
        <w:t>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в отношении федеральных бюджетных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в отношении муниципальных бюджетных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rsidRPr="00677FD1">
        <w:rPr>
          <w:rFonts w:ascii="Arial CYR" w:hAnsi="Arial CYR" w:cs="Arial CYR"/>
          <w:sz w:val="20"/>
          <w:szCs w:val="20"/>
        </w:rPr>
        <w:cr/>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w:t>
      </w:r>
      <w:r w:rsidRPr="00677FD1">
        <w:rPr>
          <w:rFonts w:ascii="Arial CYR" w:hAnsi="Arial CYR" w:cs="Arial CYR"/>
          <w:sz w:val="20"/>
          <w:szCs w:val="20"/>
        </w:rPr>
        <w:lastRenderedPageBreak/>
        <w:t>могут определяться: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в порядке, установленном местной администрацией в отношении муниципальных бюджетных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Перечни особо ценного движимого имущества определяются соответствующими органами, осуществляющими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10. Автономная некоммерческая организация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18.07.2011 N 220-ФЗ)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Автономная некоммерческая организация вправе осуществлять предпринимательскую </w:t>
      </w:r>
      <w:r w:rsidRPr="00677FD1">
        <w:rPr>
          <w:rFonts w:ascii="Arial CYR" w:hAnsi="Arial CYR" w:cs="Arial CYR"/>
          <w:sz w:val="20"/>
          <w:szCs w:val="20"/>
        </w:rPr>
        <w:lastRenderedPageBreak/>
        <w:t>деятельность, соответствующую целям, для достижения которых создана указанная организация.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18.07.2011 N 220-ФЗ)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11. Ассоциации (союзы)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11.02.2013 N 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 в ред. Федерального закона от 11.02.2013 N 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Утратил силу. - Федеральный закон от 11.02.2013 N 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Члены ассоциации (союза) сохраняют свою самостоятельность и права.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11.02.2013 N 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12. Утратила силу. - Федеральный закон от 11.02.2013 N 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III. СОЗДАНИЕ, РЕОРГАНИЗАЦИЯ И ЛИКВИДАЦИЯ</w:t>
      </w: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13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13. Создание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 в ред. Федерального закона от 18.07.2011 N 220-ФЗ)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для федеральных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3) местной администрацией муниципального образования - для муниципальных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 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13.1. Государственная регистрация некоммерческих организаций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23.07.2008 N 160-ФЗ)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4 не распространяется на государственную компанию "Российские автомобильные дороги"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5 не распространяется на государственную компанию "Российские автомобильные дороги"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учредительные документы некоммерческой организации в трех экземплярах;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сведения об учредителях в двух экземплярах;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5) документ об уплате государственной пошлины;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19.05.2010 N 88-ФЗ)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9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5.1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w:t>
      </w:r>
      <w:r w:rsidRPr="00677FD1">
        <w:rPr>
          <w:rFonts w:ascii="Arial CYR" w:hAnsi="Arial CYR" w:cs="Arial CYR"/>
          <w:sz w:val="20"/>
          <w:szCs w:val="20"/>
        </w:rPr>
        <w:lastRenderedPageBreak/>
        <w:t>осуществляется уполномоченным органом. Порядок ведения указанного реестра устанавливается уполномоченным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10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13.2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К уведомлению прилагаются следующие документы: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учредительные документы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положение о филиале или представительстве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 если цели и задачи создания филиала или представительства иностранной некоммерческой </w:t>
      </w:r>
      <w:r w:rsidRPr="00677FD1">
        <w:rPr>
          <w:rFonts w:ascii="Arial CYR" w:hAnsi="Arial CYR" w:cs="Arial CYR"/>
          <w:sz w:val="20"/>
          <w:szCs w:val="20"/>
        </w:rPr>
        <w:lastRenderedPageBreak/>
        <w:t>неправительственной организации противоречат Конституции Российской Федерации и законодательству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1 - 3,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14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(статья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14. Учредительные документы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Учредительными документами некоммерческих организаций являются: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(абзац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учредительный договор, заключенный их членами, и устав, утвержденный ими, для ассоциации или союза;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утратил силу. - Федеральный закон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Утверждение устава бюджетного или казенного учреждения осуществляется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в отношении федеральных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муниципального образования - в отношении муниципальных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(статья 33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w:t>
      </w:r>
      <w:r w:rsidRPr="00677FD1">
        <w:rPr>
          <w:rFonts w:ascii="Arial CYR" w:hAnsi="Arial CYR" w:cs="Arial CYR"/>
          <w:sz w:val="20"/>
          <w:szCs w:val="20"/>
        </w:rPr>
        <w:lastRenderedPageBreak/>
        <w:t>учреждения, порядке их формирования, сроках полномочий и порядке деятельности таких органов.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08.05.2010 N 83-ФЗ, в ред. Федерального закона от 18.07.2011 N 239-ФЗ)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Учредительные документы некоммерческой организации могут содержать и иные не противоречащие законодательству положения.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Изменения в устав бюджетного или казенного учреждения вносятся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Правительством Российской Федерации - в отношении федеральных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местной администрацией муниципального образования - в отношении муниципальных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15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(статья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пунктов 1, 1.1 - 1.3 статьи 15 не распространяется на бюджетные и казенные учреждения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15. Учредители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Не может быть учредителем (участником, членом)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w:t>
      </w:r>
      <w:r w:rsidRPr="00677FD1">
        <w:rPr>
          <w:rFonts w:ascii="Arial CYR" w:hAnsi="Arial CYR" w:cs="Arial CYR"/>
          <w:sz w:val="20"/>
          <w:szCs w:val="20"/>
        </w:rPr>
        <w:lastRenderedPageBreak/>
        <w:t>экстремистской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5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1.2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1.3. Число учредителей некоммерческой организации не ограничено, если иное не установлено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1.3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Учредителем бюджетного или казенного учреждения является: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Российская Федерация - в отношении федерального бюджетного или казенного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субъект Российской Федерации - в отношении бюджетного или казенного учреждения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муниципальное образование - в отношении муниципального бюджетного или казенного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 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16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16. Реорганизация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в отношении федеральных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муниципального образования - в отношении муниципальных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2.1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2.2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При реорганизации некоммерческой организации в форме присоединения к ней другой организации </w:t>
      </w:r>
      <w:r w:rsidRPr="00677FD1">
        <w:rPr>
          <w:rFonts w:ascii="Arial CYR" w:hAnsi="Arial CYR" w:cs="Arial CYR"/>
          <w:sz w:val="20"/>
          <w:szCs w:val="20"/>
        </w:rPr>
        <w:lastRenderedPageBreak/>
        <w:t>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17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17. Преобразование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26.11.1998 N 174-ФЗ, от 28.12.2002 N 185-ФЗ,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Автономная некоммерческая организация вправе преобразоваться в фонд.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26.11.1998 N 174-ФЗ,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 ред. Федерального закона от 11.02.2013 N 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Решение о преобразовании частного учреждения принимается его собственником.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17.1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17.1. Изменение типа государственного или муниципального учреждения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в отношении федеральных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муниципального образования - в отношении муниципальных бюджетных или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18.07.2011 N 239-ФЗ)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(пункты 4 и 4.2 статьи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18. Ликвидация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Решение о ликвидации фонда может принять только суд по заявлению заинтересованных лиц.</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Фонд может быть ликвидирован: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если имущества фонда недостаточно для осуществления его целей и вероятность получения необходимого имущества нереальна;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если цели фонда не могут быть достигнуты, а необходимые изменения целей фонда не могут быть произведены;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случае уклонения фонда в его деятельности от целей, предусмотренных его уставом;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других случаях, предусмотренных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в случае ликвидации соответствующей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 случае непредставления сведений, указанных в пункте 4 статьи 32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 в случае, если его деятельность не соответствует целям, предусмотренным учредительными </w:t>
      </w:r>
      <w:r w:rsidRPr="00677FD1">
        <w:rPr>
          <w:rFonts w:ascii="Arial CYR" w:hAnsi="Arial CYR" w:cs="Arial CYR"/>
          <w:sz w:val="20"/>
          <w:szCs w:val="20"/>
        </w:rPr>
        <w:lastRenderedPageBreak/>
        <w:t>документами, а также представленным в соответствии с пунктом 4 статьи 32 настоящего Федерального закона сведениям.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2.1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Принятие решения о ликвидации и проведение ликвидации бюджетного учреждения осуществляются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в отношении федерального бюджетного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муниципального образования - в отношении муниципального бюджетного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"Российские автомобильные дороги" (пункты 4 и 4.2 статьи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19. Порядок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5. Выплата денежных сумм кредиторам ликвидируемой некоммерческой организации производится </w:t>
      </w:r>
      <w:r w:rsidRPr="00677FD1">
        <w:rPr>
          <w:rFonts w:ascii="Arial CYR" w:hAnsi="Arial CYR" w:cs="Arial CYR"/>
          <w:sz w:val="20"/>
          <w:szCs w:val="20"/>
        </w:rPr>
        <w:lastRenderedPageBreak/>
        <w:t>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19.1. Особенности ликвидации казенного учреждения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Принятие решения о ликвидации и проведение ликвидации казенного учреждения осуществляются в порядке, установленном: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Правительством Российской Федерации - в отношении федерального казенного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местной администрацией муниципального образования - в отношении муниципального казенного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20 не распространяется на казенные учреждения, государственную компанию "Российские автомобильные дороги" (статья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20. Имущество ликвидируемой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03.11.2006 N 175-ФЗ)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w:t>
      </w:r>
      <w:r w:rsidRPr="00677FD1">
        <w:rPr>
          <w:rFonts w:ascii="Arial CYR" w:hAnsi="Arial CYR" w:cs="Arial CYR"/>
          <w:sz w:val="20"/>
          <w:szCs w:val="20"/>
        </w:rPr>
        <w:lastRenderedPageBreak/>
        <w:t>собственнику соответствующего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21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21. Завершение ликвидации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22. Исключена. - Федеральный закон от 21.03.2002 N 31-ФЗ.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(пункты 4,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23. Государственная регистрация изменений учредительных документов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 в ред. Федерального закона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Изменения учредительных документов некоммерческой организации вступают в силу со дня их государственной регистрации.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23.1 не распространяется на бюджетные и казенные учреждения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23.1. Отказ в государственной регистрации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В государственной регистрации некоммерческой организации может быть отказано по следующим основаниям: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 если учредительные документы некоммерческой организации противоречат Конституции </w:t>
      </w:r>
      <w:r w:rsidRPr="00677FD1">
        <w:rPr>
          <w:rFonts w:ascii="Arial CYR" w:hAnsi="Arial CYR" w:cs="Arial CYR"/>
          <w:sz w:val="20"/>
          <w:szCs w:val="20"/>
        </w:rPr>
        <w:lastRenderedPageBreak/>
        <w:t>Российской Федерации и законодательству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если ранее зарегистрирована некоммерческая организация с таким же наименованием;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если наименование некоммерческой организации оскорбляет нравственность, национальные и религиозные чувства граждан;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6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если установлено, что в представленных для государственной регистрации документах содержатся недостоверные сведения;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7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в случае, предусмотренном абзацем вторым пункта 1.1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8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w:t>
      </w:r>
      <w:r w:rsidRPr="00677FD1">
        <w:rPr>
          <w:rFonts w:ascii="Arial CYR" w:hAnsi="Arial CYR" w:cs="Arial CYR"/>
          <w:sz w:val="20"/>
          <w:szCs w:val="20"/>
        </w:rPr>
        <w:lastRenderedPageBreak/>
        <w:t>регистрации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 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Отказ в государственной регистрации некоммерческой организации может быть обжалован в вышестоящий орган или в суд.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IV. ДЕЯТЕЛЬНОСТЬ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24. Виды деятельности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 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 участии учреждений в хозяйственных обществах и товариществах см. Гражданский кодекс РФ.</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3 статьи 24 не распространяется на казенные учреждения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Некоммерческая организация ведет учет доходов и расходов по предпринимательской и иной приносящей доходы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3.1 введен Федеральным законом от 30.12.2006 N 274-ФЗ)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4 (за исключением абзаца пятого) статьи 24 не распространяется на казенные учреждения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02.07.2013 N 185-ФЗ)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Казенное учреждение не вправе выступать учредителем (участником) юридических лиц.</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 ред. Федерального закона от 06.11.2011 N 291-ФЗ)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25. Имущество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30.12.2006 N 276-ФЗ, от 26.06.2007 N 118-ФЗ,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lastRenderedPageBreak/>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 имуществе отдельных видов некоммерческих организаций, на которое не может быть обращено взыскание, см. федеральные законы.</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26. Источники формирования имущества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Источниками формирования имущества некоммерческой организации в денежной и иных формах являются: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регулярные и единовременные поступления от учредителей (участников, членов);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добровольные имущественные взносы и пожертвования;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выручка от реализации товаров, работ, услуг;</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дивиденды (доходы, проценты), получаемые по акциям, облигациям, другим ценным бумагам и вкладам;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доходы, получаемые от собственности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другие не запрещенные законом поступления.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23.12.2003 N 179-ФЗ)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27. Конфликт интересов</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w:t>
      </w:r>
      <w:r w:rsidRPr="00677FD1">
        <w:rPr>
          <w:rFonts w:ascii="Arial CYR" w:hAnsi="Arial CYR" w:cs="Arial CYR"/>
          <w:sz w:val="20"/>
          <w:szCs w:val="20"/>
        </w:rPr>
        <w:lastRenderedPageBreak/>
        <w:t>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V. УПРАВЛЕНИЕ НЕКОММЕРЧЕСКОЙ ОРГАНИЗАЦИЕЙ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28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28. Основы управления некоммерческой организацией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30.12.2006 N 276-ФЗ,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2 введен Федеральным законом от 30.12.2006 N 276-ФЗ, в ред. Федерального закона от 22.07.2008 N 148-ФЗ)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w:t>
      </w:r>
      <w:r w:rsidRPr="00677FD1">
        <w:rPr>
          <w:rFonts w:ascii="Arial CYR" w:hAnsi="Arial CYR" w:cs="Arial CYR"/>
          <w:sz w:val="20"/>
          <w:szCs w:val="20"/>
        </w:rPr>
        <w:lastRenderedPageBreak/>
        <w:t>предусматриваться: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иные порядок формирования и срок полномочий органов управления автономной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не предусмотренные настоящим Федеральным законом органы управления автономной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 введен Федеральным законом от 28.07.2012 N 134-ФЗ)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29 не распространяется на религиозные организации, зарегистрированные в установленном законом порядке, государственную компанию "Российские автомобильные дороги" (статья 1 данного документа, Федеральный закон от 17.07.2009 N 145-ФЗ).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29. Высший орган управления некоммерческой организацией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Высшими органами управления некоммерческими организациями в соответствии с их учредительными документами являются: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коллегиальный высший орган управления для автономной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общее собрание членов для некоммерческого партнерства, ассоциации (союза).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Порядок управления фондом определяется его уставом.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26.11.1998 N 174-ФЗ)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К компетенции высшего органа управления некоммерческой организацией относится решение следующих вопросов: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изменение устава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образование исполнительных органов некоммерческой организации и досрочное прекращение их полномочий;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годового отчета и годового бухгалтерского баланса;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утверждение финансового плана некоммерческой организации и внесение в него изменений;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создание филиалов и открытие представительств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участие в других организациях;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реорганизация и ликвидация некоммерческой организации (за исключением ликвидации фонда).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5. Для автономной некоммерческой организации лица, являющиеся работниками этой </w:t>
      </w:r>
      <w:r w:rsidRPr="00677FD1">
        <w:rPr>
          <w:rFonts w:ascii="Arial CYR" w:hAnsi="Arial CYR" w:cs="Arial CYR"/>
          <w:sz w:val="20"/>
          <w:szCs w:val="20"/>
        </w:rPr>
        <w:lastRenderedPageBreak/>
        <w:t>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статьи 30 не распространяется на религиозные организации, зарегистрированные в установленном законом порядке (статья 1 данного документа).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1 статьи 30 не распространяется на бюджетные и казенные учреждения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30. Исполнительный орган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02.03.2007 N 24-ФЗ)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VI. ПОДДЕРЖКА НЕКОММЕРЧЕСКИХ ОРГАНИЗАЦИЙ. КОНТРОЛЬ</w:t>
      </w: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ЗА ДЕЯТЕЛЬНОСТЬЮ НЕКОММЕРЧЕСКИХ ОРГАНИЗАЦИЙ</w:t>
      </w:r>
    </w:p>
    <w:p w:rsidR="00677FD1" w:rsidRPr="00677FD1" w:rsidRDefault="00677FD1" w:rsidP="00677FD1">
      <w:pPr>
        <w:spacing w:after="0"/>
        <w:ind w:left="567" w:firstLine="567"/>
        <w:jc w:val="center"/>
        <w:rPr>
          <w:rFonts w:ascii="Arial CYR" w:hAnsi="Arial CYR" w:cs="Arial CYR"/>
          <w:sz w:val="20"/>
          <w:szCs w:val="20"/>
        </w:rPr>
      </w:pPr>
      <w:r w:rsidRPr="00677FD1">
        <w:rPr>
          <w:rFonts w:ascii="Arial CYR" w:hAnsi="Arial CYR" w:cs="Arial CYR"/>
          <w:sz w:val="20"/>
          <w:szCs w:val="20"/>
        </w:rPr>
        <w:t>(в ред. Федерального закона от 05.04.2010 N 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05.04.2010 N 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 осуществление закупок товаров, работ, услуг для обеспечения государственных и муниципальных </w:t>
      </w:r>
      <w:r w:rsidRPr="00677FD1">
        <w:rPr>
          <w:rFonts w:ascii="Arial CYR" w:hAnsi="Arial CYR" w:cs="Arial CYR"/>
          <w:sz w:val="20"/>
          <w:szCs w:val="20"/>
        </w:rPr>
        <w:lastRenderedPageBreak/>
        <w:t>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1 в ред. Федерального закона от 28.12.2013 N 396-ФЗ)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предоставление некоммерческим организациям иных льгот.</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05.04.2010 N 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социальная поддержка и защита граждан;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охрана окружающей среды и защита животных;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профилактика социально опасных форм поведения граждан;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благотворительная деятельность, а также деятельность в области содействия благотворительности и добровольчества;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формирование в обществе нетерпимости к коррупционному поведению;</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10 введен Федеральным законом от 30.12.2012 N 325-ФЗ)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11 введен Федеральным законом от 30.12.2012 N 325-ФЗ)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деятельность в сфере патриотического, в том числе военно-патриотического, воспитания граждан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12 введен Федеральным законом от 02.07.2013 N 172-ФЗ)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Для признания некоммерческих организаций социально ориентированными федеральными </w:t>
      </w:r>
      <w:r w:rsidRPr="00677FD1">
        <w:rPr>
          <w:rFonts w:ascii="Arial CYR" w:hAnsi="Arial CYR" w:cs="Arial CYR"/>
          <w:sz w:val="20"/>
          <w:szCs w:val="20"/>
        </w:rPr>
        <w:lastRenderedPageBreak/>
        <w:t>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Оказание поддержки социально ориентированным некоммерческим организациям осуществляется в следующих формах: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02.07.2013 N 185-ФЗ)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3 в ред. Федерального закона от 28.12.2013 N 396-ФЗ)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31.2. Реестры социально ориентированных некоммерческих организаций - получателей поддержки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05.04.2010 N 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идентификационный номер налогоплательщика;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форма и размер предоставленной поддержки;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срок оказания поддержки;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наименование органа государственной власти или органа местного самоуправления, предоставивших поддержку;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дата принятия решения об оказании поддержки или решения о прекращении оказания поддержки;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Порядок ведения реестров социально ориентированных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w:t>
      </w:r>
      <w:r w:rsidRPr="00677FD1">
        <w:rPr>
          <w:rFonts w:ascii="Arial CYR" w:hAnsi="Arial CYR" w:cs="Arial CYR"/>
          <w:sz w:val="20"/>
          <w:szCs w:val="20"/>
        </w:rPr>
        <w:lastRenderedPageBreak/>
        <w:t>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(введена Федеральным законом от 05.04.2010 N 40-ФЗ)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разработка и реализация федеральных программ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пропаганда и популяризация деятельности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содействие региональным программам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формирование инфраструктуры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2) разработка и реализация региональных и межмуниципальных программ поддержки социально </w:t>
      </w:r>
      <w:r w:rsidRPr="00677FD1">
        <w:rPr>
          <w:rFonts w:ascii="Arial CYR" w:hAnsi="Arial CYR" w:cs="Arial CYR"/>
          <w:sz w:val="20"/>
          <w:szCs w:val="20"/>
        </w:rPr>
        <w:lastRenderedPageBreak/>
        <w:t>ориентированных некоммерческих организаций с учетом социально-экономических, экологических, культурных и других особенностей;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содействие развитию межрегионального сотрудничества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содействие муниципальным программам поддержки социально ориентированных некоммерческих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32. Контроль за деятельностью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письмо Минфина РФ от 21.02.2002 N 16-00-14/67.</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абзаца третьего пункта 1 статьи 32 не распространяется на религиозные организации, зарегистрированные в установленном законом порядке (пункт 4 статьи 1 данного документа).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(пункт 6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Агента, учрежденного в соответствии с Федеральным законом от 02.04.2014 N 39-ФЗ, бюджетные 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от 16.10.2012 N 174-ФЗ, от 02.11.2013 N 291-ФЗ, от 02.04.2014 N 39-ФЗ,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 в ред. Федерального закона от 20.07.2012 N 121-ФЗ)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Действие пункта 3.1 статьи 32 не распространяется на бюджетные и казенные учреждения, Агента, учрежденного в соответствии с Федеральным законом от 02.04.2014 N 39-ФЗ (пункты 4.1 и 4.2 статьи 1 данного документа, статья 4 Федерального закона от 02.04.2014 N 39-ФЗ).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3.1. Некоммерческие организации, учредителями (участниками, членами) которых не являются </w:t>
      </w:r>
      <w:r w:rsidRPr="00677FD1">
        <w:rPr>
          <w:rFonts w:ascii="Arial CYR" w:hAnsi="Arial CYR" w:cs="Arial CYR"/>
          <w:sz w:val="20"/>
          <w:szCs w:val="20"/>
        </w:rPr>
        <w:lastRenderedPageBreak/>
        <w:t>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3.1 введен Федеральным законом от 17.07.2009 N 170-ФЗ, в ред. Федерального закона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3.2. Некоммерческие организации, за исключением указанных в пункте 3.1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11.07.2011 N 200-ФЗ,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Некоммерческие организации, указанные в пункте 3.1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11.07.2011 N 200-ФЗ)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Порядок и сроки размещения указанных отчетов и сообщений определяются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3.2 введен Федеральным законом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3.3. Государственное (муниципальное) учреждение обеспечивает открытость и доступность следующих документов:</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учредительные документы государственного (муниципального) учреждения, в том числе внесенные в них изменения;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свидетельство о государственной регистрации государственного (муниципального)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решение учредителя о создании государственного (муниципального)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решение учредителя о назначении руководителя государственного (муниципального)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положения о филиалах, представительствах государственного (муниципального)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годовая бухгалтерская отчетность государственного (муниципального) учреждения;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9) государственное (муниципальное) задание на оказание услуг (выполнение работ);</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3.3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3.4. Казенные, бюджетные, автономные учреждения обеспечивают открытость и доступность документов, указанных в пункте 3.3 настоящей статьи, с учетом требований законодательства Российской Федерации о защите государственной тайны.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3.4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3.5. Сведения, определенные пунктом 3.3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Предоставление информации государственным (муниципальным) учреждением, ее размещение на </w:t>
      </w:r>
      <w:r w:rsidRPr="00677FD1">
        <w:rPr>
          <w:rFonts w:ascii="Arial CYR" w:hAnsi="Arial CYR" w:cs="Arial CYR"/>
          <w:sz w:val="20"/>
          <w:szCs w:val="20"/>
        </w:rPr>
        <w:lastRenderedPageBreak/>
        <w:t>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3.5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устанавливаются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 введен Федеральным законом от 10.01.2006 N 18-ФЗ, в ред. Федерального закона от 23.07.2008 N 160-ФЗ)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4.2 - 4.5 настоящей статьи особенностей организации и проведения внеплановых проверок.</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20.07.2012 N 121-ФЗ, от 21.02.2014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4.1 введен Федеральным законом от 18.07.2011 N 242-ФЗ)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4.2. Основанием для проведения внеплановой проверки некоммерческой организации является: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lastRenderedPageBreak/>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(пп. 5 введен Федеральным законом от 04.06.2014 N 147-ФЗ)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4.2 в ред. Федерального закона от 21.02.2014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4.3. Внеплановая проверка по основаниям, указанным в подпункте 3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4.3 введен Федеральным законом от 18.07.2011 N 242-ФЗ, в ред. Федеральных законов от 16.11.2011 N 317-ФЗ, от 21.02.2014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4.4 введен Федеральным законом от 18.07.2011 N 242-ФЗ, в ред. Федеральных законов от 16.11.2011 N 317-ФЗ, от 21.02.2014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Внеплановые проверки некоммерческой организации, выполняющей функции иностранного агента, проводятся по основаниям, указанным в пункте 4.2 настоящей статьи, и с учетом положений пунктов 4.3 и 4.4 настоящей статьи.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21.02.2014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4.5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4.6. Утратил силу. - Федеральный закон от 21.02.2014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Агента, учрежденного в соответствии с Федеральным законом от 02.04.2014 N 39-ФЗ, бюджетные 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от 16.10.2012 N 174-ФЗ, от 02.11.2013 N 291-ФЗ, от 02.04.2014 N 39-ФЗ,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18.07.2011 N 242-ФЗ)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w:t>
      </w:r>
      <w:r w:rsidRPr="00677FD1">
        <w:rPr>
          <w:rFonts w:ascii="Arial CYR" w:hAnsi="Arial CYR" w:cs="Arial CYR"/>
          <w:sz w:val="20"/>
          <w:szCs w:val="20"/>
        </w:rPr>
        <w:lastRenderedPageBreak/>
        <w:t>соответствии с подпунктом 2 настоящего пункта;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17.07.2009 N 170-ФЗ)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направлять своих представителей для участия в проводимых некоммерческой организацией мероприятиях;</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Федеральных законов от 17.07.2009 N 170-ФЗ, от 18.07.2011 N 242-ФЗ,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утратил силу. - Федеральный закон от 04.06.2014 N 147-ФЗ.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5.1. Контроль за деятельностью бюджетных и казенных учреждений осуществляется: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5.1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5.2 введен Федеральным законом от 08.05.2010 N 83-ФЗ)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6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6.1. Утратил силу. - Федеральный закон от 04.06.2014 N 147-ФЗ.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w:t>
      </w:r>
      <w:r w:rsidRPr="00677FD1">
        <w:rPr>
          <w:rFonts w:ascii="Arial CYR" w:hAnsi="Arial CYR" w:cs="Arial CYR"/>
          <w:sz w:val="20"/>
          <w:szCs w:val="20"/>
        </w:rPr>
        <w:lastRenderedPageBreak/>
        <w:t>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Агента, учрежденного в соответствии с Федеральным законом от 02.04.2014 N 39-ФЗ, бюджетные 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от 16.10.2012 N 174-ФЗ, от 02.11.2013 N 291-ФЗ, от 02.04.2014 N 39-ФЗ,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7. 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23.07.2008 N 160-ФЗ)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Постановлении Конституционного Суда РФ от 08.04.2014 N 10-П выявлен конституционно-правовой смысл взаимосвязанных положений пункта 6 статьи 2, абзаца второго пункта 7 статьи 32 данного документа и части шестой статьи 29 Федерального закона от 19.05.1995 N 82-ФЗ.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04.06.2014 N 147-ФЗ)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(абзац введен Федеральным законом от 04.06.2014 N 147-ФЗ)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7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8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w:t>
      </w:r>
      <w:r w:rsidRPr="00677FD1">
        <w:rPr>
          <w:rFonts w:ascii="Arial CYR" w:hAnsi="Arial CYR" w:cs="Arial CYR"/>
          <w:sz w:val="20"/>
          <w:szCs w:val="20"/>
        </w:rPr>
        <w:lastRenderedPageBreak/>
        <w:t>организаций и иностранных некоммерческих неправительственных организаций по решению уполномоченного органа.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9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государственную компанию "Российские автомобильные дороги", Фонд перспективных исследований, Российский научный фонд, Агента, учрежденного в соответствии с Федеральным законом от 02.04.2014 N 39-ФЗ, бюджетные и казенные учреждения (Федеральные законы от 17.05.2007 N 82-ФЗ, от 19.07.2007 N 139-ФЗ, от 21.07.2007 N 185-ФЗ, от 30.10.2007 N 238-ФЗ, от 23.11.2007 N 270-ФЗ, от 29.11.2007 N 286-ФЗ, от 01.12.2007 N 317-ФЗ, от 13.05.2008 N 68-ФЗ, от 24.07.2008 N 161-ФЗ, от 17.07.2009 N 145-ФЗ, от 16.10.2012 N 174-ФЗ, от 02.11.2013 N 291-ФЗ, от 02.04.2014 N 39-ФЗ, пункты 4.1 и 4.2 статьи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10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11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12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13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E959DF" w:rsidP="00677FD1">
      <w:pPr>
        <w:spacing w:after="0"/>
        <w:ind w:left="567" w:firstLine="567"/>
        <w:rPr>
          <w:rFonts w:ascii="Arial CYR" w:hAnsi="Arial CYR" w:cs="Arial CYR"/>
          <w:sz w:val="20"/>
          <w:szCs w:val="20"/>
        </w:rPr>
      </w:pPr>
      <w:r>
        <w:rPr>
          <w:rFonts w:ascii="Arial CYR" w:hAnsi="Arial CYR" w:cs="Arial CYR"/>
          <w:sz w:val="20"/>
          <w:szCs w:val="20"/>
        </w:rPr>
        <w:t>Примечание: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Российскую корпорацию нанотехнологий, Госкорпорацию "Фонд содействия реформированию жилищно-коммунального хозяйства", Госкорпорацию "Олимпстрой", Госкорпорацию "Ростехнологии" общества взаимного страхования, Госкорпорацию по атомной энергии "Росатом", Центр исторического наследия Президента Российской Федерации, прекратившего исполнение своих полномочий, Федеральный фонд содействия развитию жилищного строительства, Фонд перспективных исследований, Российский научный фонд, Агента, учрежденного в соответствии с Федеральным законом от 02.04.2014 N 39-ФЗ, казенные </w:t>
      </w:r>
      <w:r w:rsidRPr="00677FD1">
        <w:rPr>
          <w:rFonts w:ascii="Arial CYR" w:hAnsi="Arial CYR" w:cs="Arial CYR"/>
          <w:sz w:val="20"/>
          <w:szCs w:val="20"/>
        </w:rPr>
        <w:lastRenderedPageBreak/>
        <w:t>учреждения (Федеральные законы от 17.05.2007 N 82-ФЗ, от 19.07.2007 N 139-ФЗ, от 21.07.2007 N 185-ФЗ, от 30.10.2007 N 238-ФЗ, от 23.11.2007 N 270-ФЗ, от 29.11.2007 N 286-ФЗ, от 01.12.2007 N 317-ФЗ, от 13.05.2008 N 68-ФЗ, от 24.07.2008 N 161-ФЗ, от 16.10.2012 N 174-ФЗ, от 02.11.2013 N 291-ФЗ, от 02.04.2014 N 39-ФЗ, статья 1 данного документа).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14 введен Федеральным законом от 10.01.2006 N 18-ФЗ, в ред. Федеральных законов от 08.05.2010 N 83-ФЗ,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14.1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15 введен Федеральным законом от 10.01.2006 N 18-ФЗ)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(п. 16 введен Федеральным законом от 20.07.2012 N 121-ФЗ)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center"/>
        <w:rPr>
          <w:rFonts w:ascii="Arial CYR" w:hAnsi="Arial CYR" w:cs="Arial CYR"/>
          <w:b/>
          <w:sz w:val="20"/>
          <w:szCs w:val="20"/>
        </w:rPr>
      </w:pPr>
      <w:r w:rsidRPr="00677FD1">
        <w:rPr>
          <w:rFonts w:ascii="Arial CYR" w:hAnsi="Arial CYR" w:cs="Arial CYR"/>
          <w:b/>
          <w:sz w:val="20"/>
          <w:szCs w:val="20"/>
        </w:rPr>
        <w:t>Глава VII. ЗАКЛЮЧИТЕЛЬНЫЕ ПОЛОЖЕНИЯ</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33. Ответственность некоммерческой организации</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(в ред. Федерального закона от 21.03.2002 N 31-ФЗ)</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2 - 3. Исключены. - Федеральный закон от 21.03.2002 N 31-ФЗ.</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Статья 34. Вступление в силу настоящего Федерального закона</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 Настоящий Федеральный закон вступает в силу со дня его официального опубликования.</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77FD1" w:rsidRPr="00677FD1" w:rsidRDefault="00677FD1" w:rsidP="00677FD1">
      <w:pPr>
        <w:spacing w:after="0"/>
        <w:ind w:left="567" w:firstLine="567"/>
        <w:rPr>
          <w:rFonts w:ascii="Arial CYR" w:hAnsi="Arial CYR" w:cs="Arial CYR"/>
          <w:sz w:val="20"/>
          <w:szCs w:val="20"/>
        </w:rPr>
      </w:pP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lastRenderedPageBreak/>
        <w:t>Президент</w:t>
      </w: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Российской Федерации</w:t>
      </w: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Б.ЕЛЬЦИН</w:t>
      </w:r>
    </w:p>
    <w:p w:rsidR="00677FD1" w:rsidRPr="00677FD1" w:rsidRDefault="00677FD1" w:rsidP="00677FD1">
      <w:pPr>
        <w:spacing w:after="0"/>
        <w:ind w:left="567" w:firstLine="567"/>
        <w:jc w:val="right"/>
        <w:rPr>
          <w:rFonts w:ascii="Arial CYR" w:hAnsi="Arial CYR" w:cs="Arial CYR"/>
          <w:sz w:val="20"/>
          <w:szCs w:val="20"/>
        </w:rPr>
      </w:pPr>
      <w:r w:rsidRPr="00677FD1">
        <w:rPr>
          <w:rFonts w:ascii="Arial CYR" w:hAnsi="Arial CYR" w:cs="Arial CYR"/>
          <w:sz w:val="20"/>
          <w:szCs w:val="20"/>
        </w:rPr>
        <w:t>Москва, Кремль</w:t>
      </w:r>
    </w:p>
    <w:p w:rsidR="00677FD1" w:rsidRPr="00677FD1"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12 января 1996 года</w:t>
      </w:r>
    </w:p>
    <w:p w:rsidR="00175B1E" w:rsidRDefault="00677FD1" w:rsidP="00677FD1">
      <w:pPr>
        <w:spacing w:after="0"/>
        <w:ind w:left="567" w:firstLine="567"/>
        <w:rPr>
          <w:rFonts w:ascii="Arial CYR" w:hAnsi="Arial CYR" w:cs="Arial CYR"/>
          <w:sz w:val="20"/>
          <w:szCs w:val="20"/>
        </w:rPr>
      </w:pPr>
      <w:r w:rsidRPr="00677FD1">
        <w:rPr>
          <w:rFonts w:ascii="Arial CYR" w:hAnsi="Arial CYR" w:cs="Arial CYR"/>
          <w:sz w:val="20"/>
          <w:szCs w:val="20"/>
        </w:rPr>
        <w:t>N 7-ФЗ</w:t>
      </w:r>
    </w:p>
    <w:p w:rsidR="00F1520F" w:rsidRPr="0007080E" w:rsidRDefault="00F1520F" w:rsidP="00677FD1">
      <w:pPr>
        <w:spacing w:after="0"/>
        <w:ind w:left="567" w:firstLine="567"/>
        <w:rPr>
          <w:rFonts w:ascii="Arial CYR" w:hAnsi="Arial CYR" w:cs="Arial CYR"/>
          <w:sz w:val="20"/>
          <w:szCs w:val="20"/>
        </w:rPr>
      </w:pP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67" w:rsidRDefault="001D1B67" w:rsidP="00FF3D03">
      <w:pPr>
        <w:spacing w:after="0" w:line="240" w:lineRule="auto"/>
      </w:pPr>
      <w:r>
        <w:separator/>
      </w:r>
    </w:p>
  </w:endnote>
  <w:endnote w:type="continuationSeparator" w:id="0">
    <w:p w:rsidR="001D1B67" w:rsidRDefault="001D1B67"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E959DF">
      <w:rPr>
        <w:rFonts w:ascii="Arial CYR" w:hAnsi="Arial CYR" w:cs="Arial CYR"/>
        <w:b/>
        <w:noProof/>
        <w:sz w:val="20"/>
        <w:szCs w:val="20"/>
      </w:rPr>
      <w:t>5</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E959DF">
      <w:rPr>
        <w:rFonts w:ascii="Arial CYR" w:hAnsi="Arial CYR" w:cs="Arial CYR"/>
        <w:b/>
        <w:noProof/>
        <w:sz w:val="20"/>
        <w:szCs w:val="20"/>
      </w:rPr>
      <w:t>50</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67" w:rsidRDefault="001D1B67" w:rsidP="00FF3D03">
      <w:pPr>
        <w:spacing w:after="0" w:line="240" w:lineRule="auto"/>
      </w:pPr>
      <w:r>
        <w:separator/>
      </w:r>
    </w:p>
  </w:footnote>
  <w:footnote w:type="continuationSeparator" w:id="0">
    <w:p w:rsidR="001D1B67" w:rsidRDefault="001D1B67"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eastAsiaTheme="minorEastAsia" w:hAnsi="Tahoma" w:cs="Tahoma"/>
            <w:sz w:val="16"/>
            <w:szCs w:val="16"/>
            <w:lang w:eastAsia="ru-RU"/>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EndPr/>
        <w:sdtContent>
          <w:tc>
            <w:tcPr>
              <w:tcW w:w="7487" w:type="dxa"/>
            </w:tcPr>
            <w:p w:rsidR="00FF3D03" w:rsidRPr="0007080E" w:rsidRDefault="00677FD1" w:rsidP="00677FD1">
              <w:pPr>
                <w:pStyle w:val="a6"/>
                <w:ind w:right="312"/>
                <w:rPr>
                  <w:rFonts w:ascii="Arial CYR" w:eastAsiaTheme="majorEastAsia" w:hAnsi="Arial CYR" w:cs="Arial CYR"/>
                  <w:sz w:val="36"/>
                  <w:szCs w:val="36"/>
                </w:rPr>
              </w:pPr>
              <w:r w:rsidRPr="00677FD1">
                <w:rPr>
                  <w:rFonts w:ascii="Tahoma" w:eastAsiaTheme="minorEastAsia" w:hAnsi="Tahoma" w:cs="Tahoma"/>
                  <w:sz w:val="16"/>
                  <w:szCs w:val="16"/>
                  <w:lang w:eastAsia="ru-RU"/>
                </w:rPr>
                <w:t>Федеральный закон от 12.01.1996 N 7-ФЗ(ред. от 04.06.2014)"О некоммерческих организациях"</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7080E"/>
    <w:rsid w:val="000E7B44"/>
    <w:rsid w:val="00175B1E"/>
    <w:rsid w:val="001D1B67"/>
    <w:rsid w:val="001E3626"/>
    <w:rsid w:val="002141EC"/>
    <w:rsid w:val="002A29E9"/>
    <w:rsid w:val="003F7F12"/>
    <w:rsid w:val="004C5A47"/>
    <w:rsid w:val="00677FD1"/>
    <w:rsid w:val="006B6467"/>
    <w:rsid w:val="007D16B4"/>
    <w:rsid w:val="009827EB"/>
    <w:rsid w:val="00A14A13"/>
    <w:rsid w:val="00D04D56"/>
    <w:rsid w:val="00DA3D95"/>
    <w:rsid w:val="00DE5C1A"/>
    <w:rsid w:val="00E959DF"/>
    <w:rsid w:val="00EC68FA"/>
    <w:rsid w:val="00F1520F"/>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5C18F0"/>
    <w:rsid w:val="005E4A95"/>
    <w:rsid w:val="006C6FEB"/>
    <w:rsid w:val="006D6AD6"/>
    <w:rsid w:val="00884252"/>
    <w:rsid w:val="009F5827"/>
    <w:rsid w:val="00C53933"/>
    <w:rsid w:val="00EF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 w:type="paragraph" w:customStyle="1" w:styleId="701513BC43C74B13BA14BF4813E5BEEB">
    <w:name w:val="701513BC43C74B13BA14BF4813E5BEEB"/>
    <w:rsid w:val="00884252"/>
  </w:style>
  <w:style w:type="paragraph" w:customStyle="1" w:styleId="A4115F225080453989074059A884BAA2">
    <w:name w:val="A4115F225080453989074059A884BAA2"/>
    <w:rsid w:val="00884252"/>
  </w:style>
  <w:style w:type="paragraph" w:customStyle="1" w:styleId="67A5842D19E34D3990AC279A7CD5A8BD">
    <w:name w:val="67A5842D19E34D3990AC279A7CD5A8BD"/>
    <w:rsid w:val="00884252"/>
  </w:style>
  <w:style w:type="paragraph" w:customStyle="1" w:styleId="B6363B1477554616B611947AC6D7487C">
    <w:name w:val="B6363B1477554616B611947AC6D7487C"/>
    <w:rsid w:val="00884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3EEA0-1B2A-4BE1-8517-E7ED6F94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26261</Words>
  <Characters>149690</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Федеральный закон от 26.12.2008 N 294-ФЗ(ред. от 12.03.2014)"О защите прав юридических лиц и индивидуальных предпринимателей при осуществлении государственного контроля (надзора) и муниципального контроля"</vt:lpstr>
    </vt:vector>
  </TitlesOfParts>
  <Company/>
  <LinksUpToDate>false</LinksUpToDate>
  <CharactersWithSpaces>175600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04.06.2014)"О некоммерческих организациях"</dc:title>
  <dc:creator>sro.center</dc:creator>
  <cp:lastModifiedBy>sro.center</cp:lastModifiedBy>
  <cp:revision>6</cp:revision>
  <dcterms:created xsi:type="dcterms:W3CDTF">2014-06-13T16:20:00Z</dcterms:created>
  <dcterms:modified xsi:type="dcterms:W3CDTF">2014-06-13T17:25:00Z</dcterms:modified>
</cp:coreProperties>
</file>